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89A61" w14:textId="6AD5187C" w:rsidR="009E5022" w:rsidRPr="00A95B9A" w:rsidRDefault="009E5022">
      <w:pPr>
        <w:rPr>
          <w:rFonts w:ascii="Calibri" w:hAnsi="Calibri"/>
        </w:rPr>
      </w:pPr>
      <w:bookmarkStart w:id="0" w:name="_GoBack"/>
      <w:bookmarkEnd w:id="0"/>
    </w:p>
    <w:tbl>
      <w:tblPr>
        <w:tblStyle w:val="TableGrid"/>
        <w:tblW w:w="10638" w:type="dxa"/>
        <w:tblLook w:val="04A0" w:firstRow="1" w:lastRow="0" w:firstColumn="1" w:lastColumn="0" w:noHBand="0" w:noVBand="1"/>
      </w:tblPr>
      <w:tblGrid>
        <w:gridCol w:w="10638"/>
      </w:tblGrid>
      <w:tr w:rsidR="00630E06" w:rsidRPr="00A95B9A" w14:paraId="31A091DE" w14:textId="77777777">
        <w:tc>
          <w:tcPr>
            <w:tcW w:w="10638" w:type="dxa"/>
            <w:shd w:val="clear" w:color="auto" w:fill="942726"/>
          </w:tcPr>
          <w:p w14:paraId="3C8767A9" w14:textId="28B61942" w:rsidR="00630E06" w:rsidRPr="00A95B9A" w:rsidRDefault="00972782" w:rsidP="00D02B11">
            <w:pPr>
              <w:rPr>
                <w:rFonts w:ascii="Calibri" w:hAnsi="Calibri"/>
                <w:b/>
                <w:color w:val="FFFFFF" w:themeColor="background1"/>
                <w:sz w:val="34"/>
                <w:szCs w:val="34"/>
              </w:rPr>
            </w:pPr>
            <w:r w:rsidRPr="00A95B9A">
              <w:rPr>
                <w:rFonts w:ascii="Calibri" w:hAnsi="Calibri"/>
                <w:b/>
                <w:color w:val="FFFFFF" w:themeColor="background1"/>
                <w:sz w:val="34"/>
                <w:szCs w:val="34"/>
              </w:rPr>
              <w:t>Ecosystem Service</w:t>
            </w:r>
            <w:r w:rsidR="00630E06" w:rsidRPr="00A95B9A">
              <w:rPr>
                <w:rFonts w:ascii="Calibri" w:hAnsi="Calibri"/>
                <w:b/>
                <w:color w:val="FFFFFF" w:themeColor="background1"/>
                <w:sz w:val="34"/>
                <w:szCs w:val="34"/>
              </w:rPr>
              <w:t xml:space="preserve">:  </w:t>
            </w:r>
            <w:r w:rsidR="00D02B11" w:rsidRPr="00A95B9A">
              <w:rPr>
                <w:rFonts w:ascii="Calibri" w:hAnsi="Calibri"/>
                <w:b/>
                <w:color w:val="FFFFFF" w:themeColor="background1"/>
                <w:sz w:val="34"/>
                <w:szCs w:val="34"/>
                <w:u w:val="single"/>
              </w:rPr>
              <w:t>RECREATION</w:t>
            </w:r>
            <w:r w:rsidR="002B1C7C" w:rsidRPr="00A95B9A">
              <w:rPr>
                <w:rFonts w:ascii="Calibri" w:hAnsi="Calibri"/>
                <w:b/>
                <w:color w:val="FFFFFF" w:themeColor="background1"/>
                <w:sz w:val="34"/>
                <w:szCs w:val="34"/>
                <w:u w:val="single"/>
              </w:rPr>
              <w:t xml:space="preserve"> </w:t>
            </w:r>
          </w:p>
        </w:tc>
      </w:tr>
    </w:tbl>
    <w:p w14:paraId="13678017" w14:textId="77777777" w:rsidR="009102AF" w:rsidRPr="00A95B9A" w:rsidRDefault="009102AF" w:rsidP="00972782">
      <w:pPr>
        <w:spacing w:before="120" w:after="60"/>
        <w:ind w:right="-86"/>
        <w:rPr>
          <w:rFonts w:ascii="Calibri" w:hAnsi="Calibri"/>
          <w:b/>
          <w:sz w:val="26"/>
          <w:szCs w:val="26"/>
        </w:rPr>
      </w:pPr>
      <w:r w:rsidRPr="00A95B9A">
        <w:rPr>
          <w:rFonts w:ascii="Calibri" w:hAnsi="Calibri"/>
          <w:b/>
          <w:sz w:val="26"/>
          <w:szCs w:val="26"/>
        </w:rPr>
        <w:t>General Overview of Process</w:t>
      </w:r>
    </w:p>
    <w:p w14:paraId="32F90A68" w14:textId="2BC5DF47" w:rsidR="00B47715" w:rsidRPr="00A95B9A" w:rsidRDefault="00B47715" w:rsidP="00B47715">
      <w:pPr>
        <w:spacing w:after="120"/>
        <w:rPr>
          <w:rFonts w:ascii="Calibri" w:hAnsi="Calibri"/>
          <w:sz w:val="22"/>
          <w:szCs w:val="22"/>
        </w:rPr>
      </w:pPr>
      <w:r w:rsidRPr="00A95B9A">
        <w:rPr>
          <w:rFonts w:ascii="Calibri" w:hAnsi="Calibri"/>
          <w:sz w:val="22"/>
          <w:szCs w:val="22"/>
        </w:rPr>
        <w:t xml:space="preserve">EcoAdapt, in collaboration with the U.S. Forest Service and California Landscape Conservation Cooperative (CA LCC), convened a 2.5-day workshop entitled </w:t>
      </w:r>
      <w:r w:rsidRPr="00A95B9A">
        <w:rPr>
          <w:rFonts w:ascii="Calibri" w:hAnsi="Calibri"/>
          <w:i/>
          <w:sz w:val="22"/>
          <w:szCs w:val="22"/>
        </w:rPr>
        <w:t>A Vulnerability Assessment Workshop for Focal Resources of the Sierra Nevada</w:t>
      </w:r>
      <w:r w:rsidRPr="00A95B9A">
        <w:rPr>
          <w:rFonts w:ascii="Calibri" w:hAnsi="Calibri"/>
          <w:sz w:val="22"/>
          <w:szCs w:val="22"/>
        </w:rPr>
        <w:t xml:space="preserve"> on March 5-7, 2013 in Sacramento, California. Over 30 participants representing federal and state agencies, non-governmental organizations, universities, and others participated in the workshop</w:t>
      </w:r>
      <w:r w:rsidRPr="00A95B9A">
        <w:rPr>
          <w:rStyle w:val="FootnoteReference"/>
          <w:rFonts w:ascii="Calibri" w:hAnsi="Calibri"/>
          <w:sz w:val="22"/>
          <w:szCs w:val="22"/>
        </w:rPr>
        <w:footnoteReference w:id="1"/>
      </w:r>
      <w:r w:rsidRPr="00A95B9A">
        <w:rPr>
          <w:rFonts w:ascii="Calibri" w:hAnsi="Calibri"/>
          <w:sz w:val="22"/>
          <w:szCs w:val="22"/>
        </w:rPr>
        <w:t xml:space="preserve">. The following document represents the vulnerability assessment results for </w:t>
      </w:r>
      <w:r w:rsidRPr="00A95B9A">
        <w:rPr>
          <w:rFonts w:ascii="Calibri" w:hAnsi="Calibri"/>
          <w:b/>
          <w:sz w:val="22"/>
          <w:szCs w:val="22"/>
          <w:u w:val="single"/>
        </w:rPr>
        <w:t>RECREATION</w:t>
      </w:r>
      <w:r w:rsidRPr="00A95B9A">
        <w:rPr>
          <w:rFonts w:ascii="Calibri" w:hAnsi="Calibri"/>
          <w:sz w:val="22"/>
          <w:szCs w:val="22"/>
        </w:rPr>
        <w:t>, which is comprised of evaluations and comments from a participant breakout group during this workshop, peer-review comments following the workshop from at least one additional expert in the subject area, and relevant references from the literature. The resulting document is not comprehensive; rather it is an initial evaluation of vulnerability based on existing information and expert input. This synthesis is intended to be a living document that can be revised and expanded upon as new information becomes available.</w:t>
      </w:r>
    </w:p>
    <w:p w14:paraId="171118E4" w14:textId="77777777" w:rsidR="00B47715" w:rsidRPr="00A95B9A" w:rsidRDefault="00F31848" w:rsidP="00B47715">
      <w:pPr>
        <w:rPr>
          <w:rFonts w:ascii="Calibri" w:hAnsi="Calibri"/>
          <w:sz w:val="22"/>
          <w:szCs w:val="22"/>
        </w:rPr>
      </w:pPr>
      <w:r>
        <w:rPr>
          <w:rFonts w:ascii="Calibri" w:hAnsi="Calibri"/>
          <w:sz w:val="22"/>
          <w:szCs w:val="22"/>
        </w:rPr>
        <w:pict w14:anchorId="1E9A06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3.85pt;height:1.75pt" o:hrpct="0" o:hralign="center" o:hr="t">
            <v:imagedata r:id="rId8" o:title="Default Line"/>
          </v:shape>
        </w:pict>
      </w:r>
    </w:p>
    <w:p w14:paraId="05F4A5E5" w14:textId="77777777" w:rsidR="00B47715" w:rsidRPr="00A95B9A" w:rsidRDefault="00B47715" w:rsidP="00B47715">
      <w:pPr>
        <w:spacing w:after="60"/>
        <w:rPr>
          <w:rFonts w:ascii="Calibri" w:hAnsi="Calibri"/>
          <w:b/>
          <w:sz w:val="26"/>
          <w:szCs w:val="26"/>
        </w:rPr>
      </w:pPr>
      <w:r w:rsidRPr="00A95B9A">
        <w:rPr>
          <w:rFonts w:ascii="Calibri" w:hAnsi="Calibri"/>
          <w:b/>
          <w:sz w:val="26"/>
          <w:szCs w:val="26"/>
        </w:rPr>
        <w:t>Geographic Scope</w:t>
      </w:r>
    </w:p>
    <w:p w14:paraId="158CE51C" w14:textId="77777777" w:rsidR="00B47715" w:rsidRPr="00A95B9A" w:rsidRDefault="00B47715" w:rsidP="00B47715">
      <w:pPr>
        <w:spacing w:before="60" w:after="120"/>
        <w:rPr>
          <w:rFonts w:ascii="Calibri" w:hAnsi="Calibri"/>
          <w:sz w:val="22"/>
          <w:szCs w:val="22"/>
        </w:rPr>
      </w:pPr>
      <w:r w:rsidRPr="00A95B9A">
        <w:rPr>
          <w:rFonts w:ascii="Calibri" w:hAnsi="Calibri"/>
          <w:sz w:val="22"/>
          <w:szCs w:val="22"/>
        </w:rPr>
        <w:t xml:space="preserve">The project centers on the Sierra Nevada region of California, from foothills to crests, encompassing ten national forests and two national parks. Three geographic sub-regions were identified: north, central, and south. The north sub-region </w:t>
      </w:r>
      <w:proofErr w:type="spellStart"/>
      <w:r w:rsidRPr="00A95B9A">
        <w:rPr>
          <w:rFonts w:ascii="Calibri" w:hAnsi="Calibri"/>
          <w:sz w:val="22"/>
          <w:szCs w:val="22"/>
        </w:rPr>
        <w:t>inclues</w:t>
      </w:r>
      <w:proofErr w:type="spellEnd"/>
      <w:r w:rsidRPr="00A95B9A">
        <w:rPr>
          <w:rFonts w:ascii="Calibri" w:hAnsi="Calibri"/>
          <w:sz w:val="22"/>
          <w:szCs w:val="22"/>
        </w:rPr>
        <w:t xml:space="preserve"> Modoc, Lassen, and Plumas National Forests; the central sub-region includes Tahoe, Eldorado, and Stanislaus National Forests, the Lake Tahoe Basin Management Unit, and Yosemite National Park; and the south sub-region includes </w:t>
      </w:r>
      <w:proofErr w:type="spellStart"/>
      <w:r w:rsidRPr="00A95B9A">
        <w:rPr>
          <w:rFonts w:ascii="Calibri" w:hAnsi="Calibri"/>
          <w:sz w:val="22"/>
          <w:szCs w:val="22"/>
        </w:rPr>
        <w:t>Humodlt-Toiyabe</w:t>
      </w:r>
      <w:proofErr w:type="spellEnd"/>
      <w:r w:rsidRPr="00A95B9A">
        <w:rPr>
          <w:rFonts w:ascii="Calibri" w:hAnsi="Calibri"/>
          <w:sz w:val="22"/>
          <w:szCs w:val="22"/>
        </w:rPr>
        <w:t xml:space="preserve">, Sierra, </w:t>
      </w:r>
      <w:proofErr w:type="spellStart"/>
      <w:r w:rsidRPr="00A95B9A">
        <w:rPr>
          <w:rFonts w:ascii="Calibri" w:hAnsi="Calibri"/>
          <w:sz w:val="22"/>
          <w:szCs w:val="22"/>
        </w:rPr>
        <w:t>Sequioa</w:t>
      </w:r>
      <w:proofErr w:type="spellEnd"/>
      <w:r w:rsidRPr="00A95B9A">
        <w:rPr>
          <w:rFonts w:ascii="Calibri" w:hAnsi="Calibri"/>
          <w:sz w:val="22"/>
          <w:szCs w:val="22"/>
        </w:rPr>
        <w:t>, and Inyo National Forests, and Kings Canyon/Sequoia National Park.</w:t>
      </w:r>
    </w:p>
    <w:p w14:paraId="593E2F5F" w14:textId="77777777" w:rsidR="00B47715" w:rsidRPr="00A95B9A" w:rsidRDefault="00F31848" w:rsidP="00B47715">
      <w:pPr>
        <w:rPr>
          <w:rFonts w:ascii="Calibri" w:hAnsi="Calibri"/>
          <w:sz w:val="22"/>
          <w:szCs w:val="22"/>
        </w:rPr>
      </w:pPr>
      <w:r>
        <w:rPr>
          <w:rFonts w:ascii="Calibri" w:hAnsi="Calibri"/>
          <w:sz w:val="22"/>
          <w:szCs w:val="22"/>
        </w:rPr>
        <w:pict w14:anchorId="15F2EF03">
          <v:shape id="_x0000_i1026" type="#_x0000_t75" style="width:543.85pt;height:1.75pt" o:hrpct="0" o:hralign="center" o:hr="t">
            <v:imagedata r:id="rId8" o:title="Default Line"/>
          </v:shape>
        </w:pict>
      </w:r>
    </w:p>
    <w:p w14:paraId="41AC454D" w14:textId="77777777" w:rsidR="00B47715" w:rsidRPr="00A95B9A" w:rsidRDefault="00B47715" w:rsidP="00B47715">
      <w:pPr>
        <w:spacing w:after="60"/>
        <w:rPr>
          <w:rFonts w:ascii="Calibri" w:hAnsi="Calibri"/>
          <w:b/>
          <w:sz w:val="26"/>
          <w:szCs w:val="26"/>
        </w:rPr>
      </w:pPr>
      <w:r w:rsidRPr="00A95B9A">
        <w:rPr>
          <w:rFonts w:ascii="Calibri" w:hAnsi="Calibri"/>
          <w:b/>
          <w:sz w:val="26"/>
          <w:szCs w:val="26"/>
        </w:rPr>
        <w:t>Key Definitions</w:t>
      </w:r>
    </w:p>
    <w:p w14:paraId="08EB6322" w14:textId="77777777" w:rsidR="00B47715" w:rsidRPr="00A95B9A" w:rsidRDefault="00B47715" w:rsidP="00B47715">
      <w:pPr>
        <w:spacing w:after="120"/>
        <w:rPr>
          <w:rFonts w:ascii="Calibri" w:hAnsi="Calibri"/>
          <w:sz w:val="22"/>
          <w:szCs w:val="22"/>
        </w:rPr>
      </w:pPr>
      <w:r w:rsidRPr="00A95B9A">
        <w:rPr>
          <w:rFonts w:ascii="Calibri" w:hAnsi="Calibri"/>
          <w:sz w:val="22"/>
          <w:szCs w:val="22"/>
          <w:u w:val="single"/>
        </w:rPr>
        <w:t>Vulnerability:</w:t>
      </w:r>
      <w:r w:rsidRPr="00A95B9A">
        <w:rPr>
          <w:rFonts w:ascii="Calibri" w:hAnsi="Calibri"/>
          <w:sz w:val="22"/>
          <w:szCs w:val="22"/>
        </w:rPr>
        <w:t xml:space="preserve"> Susceptibility of a resource to the adverse effects of climate change; a function of its sensitivity to climate and non-climate stressors, its exposure to those stressors, and its ability to cope with impacts with minimal disruption</w:t>
      </w:r>
      <w:r w:rsidRPr="00A95B9A">
        <w:rPr>
          <w:rStyle w:val="FootnoteReference"/>
          <w:rFonts w:ascii="Calibri" w:hAnsi="Calibri"/>
          <w:sz w:val="22"/>
          <w:szCs w:val="22"/>
        </w:rPr>
        <w:footnoteReference w:id="2"/>
      </w:r>
      <w:r w:rsidRPr="00A95B9A">
        <w:rPr>
          <w:rFonts w:ascii="Calibri" w:hAnsi="Calibri"/>
          <w:sz w:val="22"/>
          <w:szCs w:val="22"/>
        </w:rPr>
        <w:t>.</w:t>
      </w:r>
    </w:p>
    <w:p w14:paraId="4946BFC1" w14:textId="77777777" w:rsidR="00B47715" w:rsidRPr="00A95B9A" w:rsidRDefault="00B47715" w:rsidP="00B47715">
      <w:pPr>
        <w:spacing w:after="120"/>
        <w:rPr>
          <w:rFonts w:ascii="Calibri" w:hAnsi="Calibri"/>
          <w:sz w:val="22"/>
          <w:szCs w:val="22"/>
        </w:rPr>
      </w:pPr>
      <w:r w:rsidRPr="00A95B9A">
        <w:rPr>
          <w:rFonts w:ascii="Calibri" w:hAnsi="Calibri"/>
          <w:sz w:val="22"/>
          <w:szCs w:val="22"/>
          <w:u w:val="single"/>
        </w:rPr>
        <w:t>Sensitivity:</w:t>
      </w:r>
      <w:r w:rsidRPr="00A95B9A">
        <w:rPr>
          <w:rFonts w:ascii="Calibri" w:hAnsi="Calibri"/>
          <w:sz w:val="22"/>
          <w:szCs w:val="22"/>
        </w:rPr>
        <w:t xml:space="preserve"> A measure of whether and how an ecosystem service is likely to be affected by a given change in climate or factors driven by climate.</w:t>
      </w:r>
    </w:p>
    <w:p w14:paraId="3A3735FE" w14:textId="77777777" w:rsidR="00B47715" w:rsidRPr="00A95B9A" w:rsidRDefault="00B47715" w:rsidP="00B47715">
      <w:pPr>
        <w:spacing w:after="120"/>
        <w:rPr>
          <w:rFonts w:ascii="Calibri" w:hAnsi="Calibri"/>
          <w:sz w:val="22"/>
          <w:szCs w:val="22"/>
        </w:rPr>
      </w:pPr>
      <w:r w:rsidRPr="00A95B9A">
        <w:rPr>
          <w:rFonts w:ascii="Calibri" w:hAnsi="Calibri"/>
          <w:sz w:val="22"/>
          <w:szCs w:val="22"/>
          <w:u w:val="single"/>
        </w:rPr>
        <w:t>Adaptive Capacity:</w:t>
      </w:r>
      <w:r w:rsidRPr="00A95B9A">
        <w:rPr>
          <w:rFonts w:ascii="Calibri" w:hAnsi="Calibri"/>
          <w:sz w:val="22"/>
          <w:szCs w:val="22"/>
        </w:rPr>
        <w:t xml:space="preserve"> The degree to which an ecosystem service can change or respond to address climate impacts.</w:t>
      </w:r>
    </w:p>
    <w:p w14:paraId="731F13CF" w14:textId="77777777" w:rsidR="00B47715" w:rsidRPr="00A95B9A" w:rsidRDefault="00B47715" w:rsidP="00B47715">
      <w:pPr>
        <w:spacing w:after="120"/>
        <w:rPr>
          <w:rFonts w:ascii="Calibri" w:hAnsi="Calibri"/>
          <w:sz w:val="22"/>
          <w:szCs w:val="22"/>
        </w:rPr>
      </w:pPr>
      <w:r w:rsidRPr="00A95B9A">
        <w:rPr>
          <w:rFonts w:ascii="Calibri" w:hAnsi="Calibri"/>
          <w:sz w:val="22"/>
          <w:szCs w:val="22"/>
          <w:u w:val="single"/>
        </w:rPr>
        <w:t>Exposure:</w:t>
      </w:r>
      <w:r w:rsidRPr="00A95B9A">
        <w:rPr>
          <w:rFonts w:ascii="Calibri" w:hAnsi="Calibri"/>
          <w:sz w:val="22"/>
          <w:szCs w:val="22"/>
        </w:rPr>
        <w:t xml:space="preserve"> The magnitude of the change in climate or climate driven factors that the ecosystem service will likely experience.</w:t>
      </w:r>
    </w:p>
    <w:p w14:paraId="0A47D16E" w14:textId="77777777" w:rsidR="00B47715" w:rsidRPr="00A95B9A" w:rsidRDefault="007B10A2" w:rsidP="00B47715">
      <w:pPr>
        <w:rPr>
          <w:rFonts w:ascii="Calibri" w:hAnsi="Calibri"/>
          <w:sz w:val="22"/>
          <w:szCs w:val="22"/>
        </w:rPr>
      </w:pPr>
      <w:r>
        <w:rPr>
          <w:rFonts w:ascii="Calibri" w:hAnsi="Calibri"/>
          <w:sz w:val="22"/>
          <w:szCs w:val="22"/>
        </w:rPr>
        <w:pict w14:anchorId="23C7F5AC">
          <v:shape id="_x0000_i1027" type="#_x0000_t75" style="width:543.85pt;height:1.75pt" o:hrpct="0" o:hralign="center" o:hr="t">
            <v:imagedata r:id="rId8" o:title="Default Line"/>
          </v:shape>
        </w:pict>
      </w:r>
    </w:p>
    <w:p w14:paraId="003A2BBA" w14:textId="77777777" w:rsidR="00B47715" w:rsidRPr="00A95B9A" w:rsidRDefault="00B47715" w:rsidP="00B47715">
      <w:pPr>
        <w:spacing w:after="60"/>
        <w:rPr>
          <w:rFonts w:ascii="Calibri" w:hAnsi="Calibri" w:cs="Tahoma"/>
          <w:b/>
          <w:sz w:val="26"/>
          <w:szCs w:val="26"/>
        </w:rPr>
      </w:pPr>
      <w:r w:rsidRPr="00A95B9A">
        <w:rPr>
          <w:rFonts w:ascii="Calibri" w:hAnsi="Calibri" w:cs="Tahoma"/>
          <w:b/>
          <w:sz w:val="26"/>
          <w:szCs w:val="26"/>
        </w:rPr>
        <w:t>Methodology</w:t>
      </w:r>
    </w:p>
    <w:p w14:paraId="52AC2BFA" w14:textId="77777777" w:rsidR="00B47715" w:rsidRPr="00A95B9A" w:rsidRDefault="00B47715" w:rsidP="00B47715">
      <w:pPr>
        <w:spacing w:after="120"/>
        <w:rPr>
          <w:rFonts w:ascii="Calibri" w:hAnsi="Calibri" w:cs="Tahoma"/>
          <w:sz w:val="22"/>
          <w:szCs w:val="22"/>
        </w:rPr>
      </w:pPr>
      <w:r w:rsidRPr="00A95B9A">
        <w:rPr>
          <w:rFonts w:ascii="Calibri" w:hAnsi="Calibri" w:cs="Tahoma"/>
          <w:sz w:val="22"/>
          <w:szCs w:val="22"/>
        </w:rPr>
        <w:t xml:space="preserve">The vulnerability assessment comprises three vulnerability components (i.e., sensitivity, adaptive capacity, and exposure), averaged rankings for those components, and confidence scores for those rankings (see tables below). The sensitivity, adaptive capacity, and exposure components each include multiple finer resolution elements that were addressed individually. For example, sensitivity elements include: direct sensitivity of the ecosystem service to temperature and precipitation, sensitivity of different service components, ecosystem service sensitivity to disturbance regimes (e.g., wind, drought, flooding), sensitivity to other climate and climate-driven changes (e.g., snowpack, altered hydrology, wildfire), and sensitivity to non-climate stressors (e.g., grazing, recreation, infrastructure). Adaptive capacity elements include: intrinsic value of the ecosystem service and management potential. To assess exposure, participants were asked to identify the climate and climate-driven changes most relevant to consider for the ecosystem service and to evaluate exposure to those changes for each of the three Sierra Nevada geographic sub-regions. Climate change </w:t>
      </w:r>
      <w:r w:rsidRPr="00A95B9A">
        <w:rPr>
          <w:rFonts w:ascii="Calibri" w:hAnsi="Calibri" w:cs="Tahoma"/>
          <w:sz w:val="22"/>
          <w:szCs w:val="22"/>
        </w:rPr>
        <w:lastRenderedPageBreak/>
        <w:t>projections were provided to participants to facilitate this evaluation</w:t>
      </w:r>
      <w:r w:rsidRPr="00A95B9A">
        <w:rPr>
          <w:rStyle w:val="FootnoteReference"/>
          <w:rFonts w:ascii="Calibri" w:hAnsi="Calibri" w:cs="Tahoma"/>
          <w:sz w:val="22"/>
          <w:szCs w:val="22"/>
        </w:rPr>
        <w:footnoteReference w:id="3"/>
      </w:r>
      <w:r w:rsidRPr="00A95B9A">
        <w:rPr>
          <w:rFonts w:ascii="Calibri" w:hAnsi="Calibri" w:cs="Tahoma"/>
          <w:sz w:val="22"/>
          <w:szCs w:val="22"/>
        </w:rPr>
        <w:t xml:space="preserve">. For more information on each of these elements of sensitivity, adaptive capacity, and exposure, including how and why they were selected, please refer to the final methodology report </w:t>
      </w:r>
      <w:r w:rsidRPr="00A95B9A">
        <w:rPr>
          <w:rFonts w:ascii="Calibri" w:hAnsi="Calibri" w:cs="Tahoma"/>
          <w:i/>
          <w:sz w:val="22"/>
          <w:szCs w:val="22"/>
        </w:rPr>
        <w:t>A Climate Change Vulnerability Assessment for Focal Resources of the Sierra Nevada</w:t>
      </w:r>
      <w:r w:rsidRPr="00A95B9A">
        <w:rPr>
          <w:rStyle w:val="FootnoteReference"/>
          <w:rFonts w:ascii="Calibri" w:hAnsi="Calibri" w:cs="Tahoma"/>
          <w:sz w:val="22"/>
          <w:szCs w:val="22"/>
        </w:rPr>
        <w:footnoteReference w:id="4"/>
      </w:r>
      <w:r w:rsidRPr="00A95B9A">
        <w:rPr>
          <w:rFonts w:ascii="Calibri" w:hAnsi="Calibri" w:cs="Tahoma"/>
          <w:sz w:val="22"/>
          <w:szCs w:val="22"/>
        </w:rPr>
        <w:t xml:space="preserve">. </w:t>
      </w:r>
    </w:p>
    <w:p w14:paraId="321FF282" w14:textId="77777777" w:rsidR="00B47715" w:rsidRPr="00A95B9A" w:rsidRDefault="00B47715" w:rsidP="00B47715">
      <w:pPr>
        <w:spacing w:after="120"/>
        <w:rPr>
          <w:rFonts w:ascii="Calibri" w:hAnsi="Calibri" w:cs="Tahoma"/>
          <w:sz w:val="22"/>
          <w:szCs w:val="22"/>
        </w:rPr>
      </w:pPr>
      <w:r w:rsidRPr="00A95B9A">
        <w:rPr>
          <w:rFonts w:ascii="Calibri" w:hAnsi="Calibri" w:cs="Tahoma"/>
          <w:sz w:val="22"/>
          <w:szCs w:val="22"/>
        </w:rPr>
        <w:t xml:space="preserve">During the workshop, participants assigned one of three rankings (High (&gt;70%), Moderate, or Low (&lt;30%)) to each finer resolution element and provided a corresponding confidence score (e.g., High, Moderate, or Low) to the ranking. These individual rankings and confidence scores were then averaged (mean) to generate rankings and confidence scores for each vulnerability component (i.e., sensitivity, adaptive capacity, exposure score) (see table below). Results presented in a range (e.g. from moderate to high) reflect variability assessed by participants. Additional information on ranking and overall scoring can be found in the final methodology report </w:t>
      </w:r>
      <w:r w:rsidRPr="00A95B9A">
        <w:rPr>
          <w:rFonts w:ascii="Calibri" w:hAnsi="Calibri" w:cs="Tahoma"/>
          <w:i/>
          <w:sz w:val="22"/>
          <w:szCs w:val="22"/>
        </w:rPr>
        <w:t>A Climate Change Vulnerability Assessment for Focal Resources of the Sierra Nevada</w:t>
      </w:r>
      <w:r w:rsidRPr="00A95B9A">
        <w:rPr>
          <w:rFonts w:ascii="Calibri" w:hAnsi="Calibri" w:cs="Tahoma"/>
          <w:iCs/>
          <w:sz w:val="22"/>
          <w:szCs w:val="22"/>
          <w:vertAlign w:val="superscript"/>
        </w:rPr>
        <w:t>4</w:t>
      </w:r>
      <w:r w:rsidRPr="00A95B9A">
        <w:rPr>
          <w:rFonts w:ascii="Calibri" w:hAnsi="Calibri" w:cs="Tahoma"/>
          <w:sz w:val="22"/>
          <w:szCs w:val="22"/>
        </w:rPr>
        <w:t>.</w:t>
      </w:r>
    </w:p>
    <w:p w14:paraId="0EA7418B" w14:textId="77777777" w:rsidR="00B47715" w:rsidRPr="00A95B9A" w:rsidRDefault="007B10A2" w:rsidP="00B47715">
      <w:pPr>
        <w:rPr>
          <w:rFonts w:ascii="Calibri" w:hAnsi="Calibri" w:cs="Tahoma"/>
          <w:sz w:val="22"/>
          <w:szCs w:val="22"/>
        </w:rPr>
      </w:pPr>
      <w:r>
        <w:rPr>
          <w:rFonts w:ascii="Calibri" w:hAnsi="Calibri" w:cs="Tahoma"/>
          <w:sz w:val="22"/>
          <w:szCs w:val="22"/>
        </w:rPr>
        <w:pict w14:anchorId="49288813">
          <v:shape id="_x0000_i1028" type="#_x0000_t75" style="width:539.5pt;height:1.75pt" o:hrpct="0" o:hralign="center" o:hr="t">
            <v:imagedata r:id="rId8" o:title="Default Line"/>
          </v:shape>
        </w:pict>
      </w:r>
    </w:p>
    <w:p w14:paraId="418A1C95" w14:textId="77777777" w:rsidR="00B47715" w:rsidRPr="00A95B9A" w:rsidRDefault="00B47715" w:rsidP="00B47715">
      <w:pPr>
        <w:spacing w:after="60"/>
        <w:rPr>
          <w:rFonts w:ascii="Calibri" w:hAnsi="Calibri" w:cs="Tahoma"/>
          <w:b/>
          <w:sz w:val="26"/>
          <w:szCs w:val="22"/>
        </w:rPr>
      </w:pPr>
      <w:r w:rsidRPr="00A95B9A">
        <w:rPr>
          <w:rFonts w:ascii="Calibri" w:hAnsi="Calibri" w:cs="Tahoma"/>
          <w:b/>
          <w:sz w:val="26"/>
          <w:szCs w:val="22"/>
        </w:rPr>
        <w:t>Recommended Citation</w:t>
      </w:r>
    </w:p>
    <w:p w14:paraId="33FE6B7A" w14:textId="448DF4C6" w:rsidR="009102AF" w:rsidRPr="00A95B9A" w:rsidRDefault="00B47715" w:rsidP="00B47715">
      <w:pPr>
        <w:rPr>
          <w:rFonts w:ascii="Calibri" w:hAnsi="Calibri"/>
          <w:sz w:val="22"/>
          <w:szCs w:val="22"/>
        </w:rPr>
      </w:pPr>
      <w:proofErr w:type="spellStart"/>
      <w:r w:rsidRPr="00A95B9A">
        <w:rPr>
          <w:rFonts w:ascii="Calibri" w:hAnsi="Calibri" w:cs="Tahoma"/>
          <w:sz w:val="22"/>
          <w:szCs w:val="22"/>
        </w:rPr>
        <w:t>Reynier</w:t>
      </w:r>
      <w:proofErr w:type="spellEnd"/>
      <w:r w:rsidRPr="00A95B9A">
        <w:rPr>
          <w:rFonts w:ascii="Calibri" w:hAnsi="Calibri" w:cs="Tahoma"/>
          <w:sz w:val="22"/>
          <w:szCs w:val="22"/>
        </w:rPr>
        <w:t xml:space="preserve">, W.A., R.S. </w:t>
      </w:r>
      <w:proofErr w:type="spellStart"/>
      <w:r w:rsidRPr="00A95B9A">
        <w:rPr>
          <w:rFonts w:ascii="Calibri" w:hAnsi="Calibri" w:cs="Tahoma"/>
          <w:sz w:val="22"/>
          <w:szCs w:val="22"/>
        </w:rPr>
        <w:t>Hauptfeld</w:t>
      </w:r>
      <w:proofErr w:type="spellEnd"/>
      <w:r w:rsidRPr="00A95B9A">
        <w:rPr>
          <w:rFonts w:ascii="Calibri" w:hAnsi="Calibri" w:cs="Tahoma"/>
          <w:sz w:val="22"/>
          <w:szCs w:val="22"/>
        </w:rPr>
        <w:t xml:space="preserve">, and J.M. </w:t>
      </w:r>
      <w:proofErr w:type="spellStart"/>
      <w:r w:rsidRPr="00A95B9A">
        <w:rPr>
          <w:rFonts w:ascii="Calibri" w:hAnsi="Calibri" w:cs="Tahoma"/>
          <w:sz w:val="22"/>
          <w:szCs w:val="22"/>
        </w:rPr>
        <w:t>Kershner</w:t>
      </w:r>
      <w:proofErr w:type="spellEnd"/>
      <w:r w:rsidRPr="00A95B9A">
        <w:rPr>
          <w:rFonts w:ascii="Calibri" w:hAnsi="Calibri" w:cs="Tahoma"/>
          <w:sz w:val="22"/>
          <w:szCs w:val="22"/>
        </w:rPr>
        <w:t xml:space="preserve">. 2015. Ecosystem Service Vulnerability Assessment: Recreation </w:t>
      </w:r>
      <w:r w:rsidRPr="00A95B9A">
        <w:rPr>
          <w:rFonts w:ascii="Calibri" w:hAnsi="Calibri" w:cs="Tahoma"/>
          <w:i/>
          <w:sz w:val="22"/>
          <w:szCs w:val="22"/>
        </w:rPr>
        <w:t>in</w:t>
      </w:r>
      <w:r w:rsidRPr="00A95B9A">
        <w:rPr>
          <w:rFonts w:ascii="Calibri" w:hAnsi="Calibri" w:cs="Tahoma"/>
          <w:sz w:val="22"/>
          <w:szCs w:val="22"/>
        </w:rPr>
        <w:t xml:space="preserve"> Kershner, J.M., editor. 2014. </w:t>
      </w:r>
      <w:r w:rsidRPr="00A95B9A">
        <w:rPr>
          <w:rFonts w:ascii="Calibri" w:hAnsi="Calibri" w:cs="Tahoma"/>
          <w:i/>
          <w:sz w:val="22"/>
          <w:szCs w:val="22"/>
        </w:rPr>
        <w:t>A Climate Change Vulnerability Assessment for Focal Resources of the Sierra Nevada</w:t>
      </w:r>
      <w:r w:rsidRPr="00A95B9A">
        <w:rPr>
          <w:rFonts w:ascii="Calibri" w:hAnsi="Calibri" w:cs="Tahoma"/>
          <w:sz w:val="22"/>
          <w:szCs w:val="22"/>
        </w:rPr>
        <w:t>. Version 1.0. EcoAdapt, Bainbridge Island, WA.</w:t>
      </w:r>
      <w:r w:rsidR="007B10A2">
        <w:rPr>
          <w:rFonts w:ascii="Calibri" w:hAnsi="Calibri"/>
          <w:sz w:val="22"/>
          <w:szCs w:val="22"/>
        </w:rPr>
        <w:pict w14:anchorId="1F33316C">
          <v:shape id="_x0000_i1029" type="#_x0000_t75" style="width:543.85pt;height:1.75pt" o:hrpct="0" o:hralign="center" o:hr="t">
            <v:imagedata r:id="rId8" o:title="Default Line"/>
          </v:shape>
        </w:pict>
      </w:r>
    </w:p>
    <w:p w14:paraId="426E0009" w14:textId="77777777" w:rsidR="009102AF" w:rsidRPr="00A95B9A" w:rsidRDefault="009102AF" w:rsidP="009102AF">
      <w:pPr>
        <w:spacing w:before="60" w:after="120"/>
        <w:rPr>
          <w:rFonts w:ascii="Calibri" w:hAnsi="Calibri"/>
          <w:b/>
          <w:sz w:val="26"/>
          <w:szCs w:val="26"/>
        </w:rPr>
      </w:pPr>
      <w:r w:rsidRPr="00A95B9A">
        <w:rPr>
          <w:rFonts w:ascii="Calibri" w:hAnsi="Calibri"/>
          <w:b/>
          <w:sz w:val="26"/>
          <w:szCs w:val="26"/>
        </w:rPr>
        <w:t>Table of Contents</w:t>
      </w:r>
    </w:p>
    <w:p w14:paraId="11043582" w14:textId="25CD9B82" w:rsidR="009102AF" w:rsidRPr="00A95B9A" w:rsidRDefault="009102AF" w:rsidP="009102AF">
      <w:pPr>
        <w:spacing w:after="60"/>
        <w:rPr>
          <w:rFonts w:ascii="Calibri" w:hAnsi="Calibri"/>
          <w:sz w:val="22"/>
          <w:szCs w:val="22"/>
        </w:rPr>
      </w:pPr>
      <w:r w:rsidRPr="00A95B9A">
        <w:rPr>
          <w:rFonts w:ascii="Calibri" w:hAnsi="Calibri"/>
          <w:b/>
          <w:sz w:val="22"/>
          <w:szCs w:val="22"/>
        </w:rPr>
        <w:t>Overview of vulnerability component evaluations</w:t>
      </w:r>
      <w:r w:rsidRPr="00A95B9A">
        <w:rPr>
          <w:rFonts w:ascii="Calibri" w:hAnsi="Calibri"/>
          <w:sz w:val="22"/>
          <w:szCs w:val="22"/>
        </w:rPr>
        <w:t>………..………………………………………………………………….</w:t>
      </w:r>
      <w:r w:rsidR="006B0D5C" w:rsidRPr="00A95B9A">
        <w:rPr>
          <w:rFonts w:ascii="Calibri" w:hAnsi="Calibri"/>
          <w:sz w:val="22"/>
          <w:szCs w:val="22"/>
        </w:rPr>
        <w:t>3</w:t>
      </w:r>
    </w:p>
    <w:p w14:paraId="698586B4" w14:textId="5BD38066" w:rsidR="009102AF" w:rsidRPr="00A95B9A" w:rsidRDefault="009102AF" w:rsidP="009102AF">
      <w:pPr>
        <w:spacing w:after="60"/>
        <w:rPr>
          <w:rFonts w:ascii="Calibri" w:hAnsi="Calibri"/>
          <w:sz w:val="22"/>
          <w:szCs w:val="22"/>
        </w:rPr>
      </w:pPr>
      <w:r w:rsidRPr="00A95B9A">
        <w:rPr>
          <w:rFonts w:ascii="Calibri" w:hAnsi="Calibri"/>
          <w:b/>
          <w:sz w:val="22"/>
          <w:szCs w:val="22"/>
        </w:rPr>
        <w:t>Sensitivity</w:t>
      </w:r>
      <w:r w:rsidRPr="00A95B9A">
        <w:rPr>
          <w:rFonts w:ascii="Calibri" w:hAnsi="Calibri"/>
          <w:sz w:val="22"/>
          <w:szCs w:val="22"/>
        </w:rPr>
        <w:t>……..……………………………………………………………………………………….………………………………………….</w:t>
      </w:r>
      <w:r w:rsidR="006B0D5C" w:rsidRPr="00A95B9A">
        <w:rPr>
          <w:rFonts w:ascii="Calibri" w:hAnsi="Calibri"/>
          <w:sz w:val="22"/>
          <w:szCs w:val="22"/>
        </w:rPr>
        <w:t>.5</w:t>
      </w:r>
    </w:p>
    <w:p w14:paraId="428D965C" w14:textId="5BF1AF68" w:rsidR="009102AF" w:rsidRPr="00A95B9A" w:rsidRDefault="009102AF" w:rsidP="009102AF">
      <w:pPr>
        <w:spacing w:after="60"/>
        <w:rPr>
          <w:rFonts w:ascii="Calibri" w:hAnsi="Calibri"/>
          <w:sz w:val="22"/>
          <w:szCs w:val="22"/>
        </w:rPr>
      </w:pPr>
      <w:r w:rsidRPr="00A95B9A">
        <w:rPr>
          <w:rFonts w:ascii="Calibri" w:hAnsi="Calibri"/>
          <w:b/>
          <w:sz w:val="22"/>
          <w:szCs w:val="22"/>
        </w:rPr>
        <w:t>Adaptive capacity</w:t>
      </w:r>
      <w:r w:rsidRPr="00A95B9A">
        <w:rPr>
          <w:rFonts w:ascii="Calibri" w:hAnsi="Calibri"/>
          <w:sz w:val="22"/>
          <w:szCs w:val="22"/>
        </w:rPr>
        <w:t>……………………..............................................................................</w:t>
      </w:r>
      <w:r w:rsidR="009422A6" w:rsidRPr="00A95B9A">
        <w:rPr>
          <w:rFonts w:ascii="Calibri" w:hAnsi="Calibri"/>
          <w:sz w:val="22"/>
          <w:szCs w:val="22"/>
        </w:rPr>
        <w:t>...............................</w:t>
      </w:r>
      <w:r w:rsidR="006B0D5C" w:rsidRPr="00A95B9A">
        <w:rPr>
          <w:rFonts w:ascii="Calibri" w:hAnsi="Calibri"/>
          <w:sz w:val="22"/>
          <w:szCs w:val="22"/>
        </w:rPr>
        <w:t>12</w:t>
      </w:r>
    </w:p>
    <w:p w14:paraId="4CCE21A3" w14:textId="61E30744" w:rsidR="009102AF" w:rsidRPr="00A95B9A" w:rsidRDefault="009102AF" w:rsidP="009102AF">
      <w:pPr>
        <w:spacing w:after="60"/>
        <w:rPr>
          <w:rFonts w:ascii="Calibri" w:hAnsi="Calibri"/>
          <w:sz w:val="22"/>
          <w:szCs w:val="22"/>
        </w:rPr>
      </w:pPr>
      <w:r w:rsidRPr="00A95B9A">
        <w:rPr>
          <w:rFonts w:ascii="Calibri" w:hAnsi="Calibri"/>
          <w:b/>
          <w:sz w:val="22"/>
          <w:szCs w:val="22"/>
        </w:rPr>
        <w:t>Exposure</w:t>
      </w:r>
      <w:r w:rsidRPr="00A95B9A">
        <w:rPr>
          <w:rFonts w:ascii="Calibri" w:hAnsi="Calibri"/>
          <w:sz w:val="22"/>
          <w:szCs w:val="22"/>
        </w:rPr>
        <w:t>……............................................................................................................</w:t>
      </w:r>
      <w:r w:rsidR="004F7394" w:rsidRPr="00A95B9A">
        <w:rPr>
          <w:rFonts w:ascii="Calibri" w:hAnsi="Calibri"/>
          <w:sz w:val="22"/>
          <w:szCs w:val="22"/>
        </w:rPr>
        <w:t>.............................</w:t>
      </w:r>
      <w:r w:rsidR="006B0D5C" w:rsidRPr="00A95B9A">
        <w:rPr>
          <w:rFonts w:ascii="Calibri" w:hAnsi="Calibri"/>
          <w:sz w:val="22"/>
          <w:szCs w:val="22"/>
        </w:rPr>
        <w:t>...</w:t>
      </w:r>
      <w:r w:rsidR="004F7394" w:rsidRPr="00A95B9A">
        <w:rPr>
          <w:rFonts w:ascii="Calibri" w:hAnsi="Calibri"/>
          <w:sz w:val="22"/>
          <w:szCs w:val="22"/>
        </w:rPr>
        <w:t>1</w:t>
      </w:r>
      <w:r w:rsidR="006B0D5C" w:rsidRPr="00A95B9A">
        <w:rPr>
          <w:rFonts w:ascii="Calibri" w:hAnsi="Calibri"/>
          <w:sz w:val="22"/>
          <w:szCs w:val="22"/>
        </w:rPr>
        <w:t>5</w:t>
      </w:r>
    </w:p>
    <w:p w14:paraId="1AED385E" w14:textId="5D9A976A" w:rsidR="009102AF" w:rsidRPr="00A95B9A" w:rsidRDefault="009102AF" w:rsidP="009102AF">
      <w:pPr>
        <w:spacing w:after="60"/>
        <w:rPr>
          <w:rFonts w:ascii="Calibri" w:hAnsi="Calibri"/>
          <w:sz w:val="22"/>
          <w:szCs w:val="22"/>
        </w:rPr>
      </w:pPr>
      <w:r w:rsidRPr="00A95B9A">
        <w:rPr>
          <w:rFonts w:ascii="Calibri" w:hAnsi="Calibri"/>
          <w:b/>
          <w:sz w:val="22"/>
          <w:szCs w:val="22"/>
        </w:rPr>
        <w:t>Literature cited</w:t>
      </w:r>
      <w:r w:rsidRPr="00A95B9A">
        <w:rPr>
          <w:rFonts w:ascii="Calibri" w:hAnsi="Calibri"/>
          <w:sz w:val="22"/>
          <w:szCs w:val="22"/>
        </w:rPr>
        <w:t>…………………………………………………………………………………………………………………………………</w:t>
      </w:r>
      <w:r w:rsidR="006B0D5C" w:rsidRPr="00A95B9A">
        <w:rPr>
          <w:rFonts w:ascii="Calibri" w:hAnsi="Calibri"/>
          <w:sz w:val="22"/>
          <w:szCs w:val="22"/>
        </w:rPr>
        <w:t>.</w:t>
      </w:r>
      <w:r w:rsidRPr="00A95B9A">
        <w:rPr>
          <w:rFonts w:ascii="Calibri" w:hAnsi="Calibri"/>
          <w:sz w:val="22"/>
          <w:szCs w:val="22"/>
        </w:rPr>
        <w:t>1</w:t>
      </w:r>
      <w:r w:rsidR="006B0D5C" w:rsidRPr="00A95B9A">
        <w:rPr>
          <w:rFonts w:ascii="Calibri" w:hAnsi="Calibri"/>
          <w:sz w:val="22"/>
          <w:szCs w:val="22"/>
        </w:rPr>
        <w:t>9</w:t>
      </w:r>
    </w:p>
    <w:p w14:paraId="199832EF" w14:textId="77777777" w:rsidR="009102AF" w:rsidRPr="00A95B9A" w:rsidRDefault="007B10A2" w:rsidP="009102AF">
      <w:pPr>
        <w:spacing w:after="60"/>
        <w:rPr>
          <w:rFonts w:ascii="Calibri" w:hAnsi="Calibri"/>
          <w:b/>
          <w:sz w:val="26"/>
          <w:szCs w:val="26"/>
        </w:rPr>
      </w:pPr>
      <w:r>
        <w:rPr>
          <w:rFonts w:ascii="Calibri" w:hAnsi="Calibri"/>
          <w:sz w:val="22"/>
          <w:szCs w:val="22"/>
        </w:rPr>
        <w:pict w14:anchorId="09FBCFB5">
          <v:shape id="_x0000_i1030" type="#_x0000_t75" style="width:543.85pt;height:1.75pt" o:hrpct="0" o:hralign="center" o:hr="t">
            <v:imagedata r:id="rId8" o:title="Default Line"/>
          </v:shape>
        </w:pict>
      </w:r>
    </w:p>
    <w:p w14:paraId="7EE6CAEB" w14:textId="77777777" w:rsidR="009102AF" w:rsidRPr="00A95B9A" w:rsidRDefault="009102AF" w:rsidP="009102AF">
      <w:pPr>
        <w:spacing w:after="60"/>
        <w:rPr>
          <w:rFonts w:ascii="Calibri" w:hAnsi="Calibri"/>
          <w:b/>
          <w:sz w:val="26"/>
          <w:szCs w:val="26"/>
        </w:rPr>
        <w:sectPr w:rsidR="009102AF" w:rsidRPr="00A95B9A" w:rsidSect="00A2782B">
          <w:headerReference w:type="default" r:id="rId9"/>
          <w:footerReference w:type="even" r:id="rId10"/>
          <w:footerReference w:type="default" r:id="rId11"/>
          <w:headerReference w:type="first" r:id="rId12"/>
          <w:footerReference w:type="first" r:id="rId13"/>
          <w:pgSz w:w="12240" w:h="15840"/>
          <w:pgMar w:top="720" w:right="720" w:bottom="806" w:left="720" w:header="720" w:footer="720" w:gutter="0"/>
          <w:cols w:space="720"/>
          <w:docGrid w:linePitch="360"/>
        </w:sectPr>
      </w:pPr>
    </w:p>
    <w:p w14:paraId="61E59C92" w14:textId="77777777" w:rsidR="009102AF" w:rsidRPr="00A95B9A" w:rsidRDefault="009102AF" w:rsidP="009102AF">
      <w:pPr>
        <w:spacing w:after="60"/>
        <w:rPr>
          <w:rFonts w:ascii="Calibri" w:hAnsi="Calibri"/>
          <w:b/>
          <w:color w:val="000000" w:themeColor="text1"/>
          <w:sz w:val="26"/>
          <w:szCs w:val="26"/>
        </w:rPr>
      </w:pPr>
      <w:r w:rsidRPr="00A95B9A">
        <w:rPr>
          <w:rFonts w:ascii="Calibri" w:hAnsi="Calibri"/>
          <w:b/>
          <w:color w:val="000000" w:themeColor="text1"/>
          <w:sz w:val="26"/>
          <w:szCs w:val="26"/>
        </w:rPr>
        <w:lastRenderedPageBreak/>
        <w:t>Overview of Vulnerability Component Evaluations</w:t>
      </w:r>
    </w:p>
    <w:p w14:paraId="40B47CFB" w14:textId="77777777" w:rsidR="009102AF" w:rsidRPr="00A95B9A" w:rsidRDefault="009102AF" w:rsidP="009102AF">
      <w:pPr>
        <w:spacing w:before="120" w:after="60"/>
        <w:rPr>
          <w:rFonts w:ascii="Calibri" w:hAnsi="Calibri"/>
          <w:b/>
          <w:color w:val="000000" w:themeColor="text1"/>
          <w:sz w:val="22"/>
          <w:szCs w:val="22"/>
        </w:rPr>
      </w:pPr>
      <w:r w:rsidRPr="00A95B9A">
        <w:rPr>
          <w:rFonts w:ascii="Calibri" w:hAnsi="Calibri"/>
          <w:b/>
          <w:color w:val="000000" w:themeColor="text1"/>
          <w:sz w:val="22"/>
          <w:szCs w:val="22"/>
        </w:rPr>
        <w:t>SENSITIVITY</w:t>
      </w:r>
    </w:p>
    <w:tbl>
      <w:tblPr>
        <w:tblStyle w:val="TableGrid"/>
        <w:tblW w:w="0" w:type="auto"/>
        <w:tblLook w:val="04A0" w:firstRow="1" w:lastRow="0" w:firstColumn="1" w:lastColumn="0" w:noHBand="0" w:noVBand="1"/>
      </w:tblPr>
      <w:tblGrid>
        <w:gridCol w:w="4788"/>
        <w:gridCol w:w="3510"/>
        <w:gridCol w:w="2718"/>
      </w:tblGrid>
      <w:tr w:rsidR="009102AF" w:rsidRPr="00A95B9A" w14:paraId="10F9013F" w14:textId="77777777" w:rsidTr="00FE64EB">
        <w:tc>
          <w:tcPr>
            <w:tcW w:w="4788" w:type="dxa"/>
            <w:shd w:val="clear" w:color="auto" w:fill="A6A6A6" w:themeFill="background1" w:themeFillShade="A6"/>
          </w:tcPr>
          <w:p w14:paraId="672B9142" w14:textId="77777777" w:rsidR="009102AF" w:rsidRPr="00A95B9A" w:rsidRDefault="009102AF" w:rsidP="00FE64EB">
            <w:pPr>
              <w:rPr>
                <w:rFonts w:ascii="Calibri" w:hAnsi="Calibri"/>
                <w:b/>
                <w:color w:val="000000" w:themeColor="text1"/>
                <w:sz w:val="22"/>
                <w:szCs w:val="22"/>
              </w:rPr>
            </w:pPr>
            <w:r w:rsidRPr="00A95B9A">
              <w:rPr>
                <w:rFonts w:ascii="Calibri" w:hAnsi="Calibri"/>
                <w:b/>
                <w:color w:val="000000" w:themeColor="text1"/>
                <w:sz w:val="22"/>
                <w:szCs w:val="22"/>
              </w:rPr>
              <w:t>Sensitivity Factor</w:t>
            </w:r>
          </w:p>
        </w:tc>
        <w:tc>
          <w:tcPr>
            <w:tcW w:w="3510" w:type="dxa"/>
            <w:shd w:val="clear" w:color="auto" w:fill="A6A6A6" w:themeFill="background1" w:themeFillShade="A6"/>
          </w:tcPr>
          <w:p w14:paraId="0D707648" w14:textId="77777777" w:rsidR="009102AF" w:rsidRPr="00A95B9A" w:rsidRDefault="009102AF" w:rsidP="00FE64EB">
            <w:pPr>
              <w:rPr>
                <w:rFonts w:ascii="Calibri" w:hAnsi="Calibri"/>
                <w:b/>
                <w:color w:val="000000" w:themeColor="text1"/>
                <w:sz w:val="22"/>
                <w:szCs w:val="22"/>
              </w:rPr>
            </w:pPr>
            <w:r w:rsidRPr="00A95B9A">
              <w:rPr>
                <w:rFonts w:ascii="Calibri" w:hAnsi="Calibri"/>
                <w:b/>
                <w:color w:val="000000" w:themeColor="text1"/>
                <w:sz w:val="22"/>
                <w:szCs w:val="22"/>
              </w:rPr>
              <w:t>Sensitivity Evaluation</w:t>
            </w:r>
          </w:p>
        </w:tc>
        <w:tc>
          <w:tcPr>
            <w:tcW w:w="2718" w:type="dxa"/>
            <w:shd w:val="clear" w:color="auto" w:fill="A6A6A6" w:themeFill="background1" w:themeFillShade="A6"/>
          </w:tcPr>
          <w:p w14:paraId="2E7671D0" w14:textId="77777777" w:rsidR="009102AF" w:rsidRPr="00A95B9A" w:rsidRDefault="009102AF" w:rsidP="00FE64EB">
            <w:pPr>
              <w:rPr>
                <w:rFonts w:ascii="Calibri" w:hAnsi="Calibri"/>
                <w:b/>
                <w:color w:val="000000" w:themeColor="text1"/>
                <w:sz w:val="22"/>
                <w:szCs w:val="22"/>
              </w:rPr>
            </w:pPr>
            <w:r w:rsidRPr="00A95B9A">
              <w:rPr>
                <w:rFonts w:ascii="Calibri" w:hAnsi="Calibri"/>
                <w:b/>
                <w:color w:val="000000" w:themeColor="text1"/>
                <w:sz w:val="22"/>
                <w:szCs w:val="22"/>
              </w:rPr>
              <w:t>Confidence</w:t>
            </w:r>
          </w:p>
        </w:tc>
      </w:tr>
      <w:tr w:rsidR="00D02B11" w:rsidRPr="00A95B9A" w14:paraId="6C931E49" w14:textId="77777777" w:rsidTr="00FE64EB">
        <w:tc>
          <w:tcPr>
            <w:tcW w:w="4788" w:type="dxa"/>
            <w:shd w:val="clear" w:color="auto" w:fill="auto"/>
          </w:tcPr>
          <w:p w14:paraId="3BB188B5" w14:textId="77777777" w:rsidR="00D02B11" w:rsidRPr="00A95B9A" w:rsidRDefault="00D02B11" w:rsidP="00FE64EB">
            <w:pPr>
              <w:rPr>
                <w:rFonts w:ascii="Calibri" w:hAnsi="Calibri"/>
                <w:color w:val="000000" w:themeColor="text1"/>
                <w:sz w:val="22"/>
                <w:szCs w:val="22"/>
              </w:rPr>
            </w:pPr>
            <w:r w:rsidRPr="00A95B9A">
              <w:rPr>
                <w:rFonts w:ascii="Calibri" w:hAnsi="Calibri"/>
                <w:color w:val="000000" w:themeColor="text1"/>
                <w:sz w:val="22"/>
                <w:szCs w:val="22"/>
              </w:rPr>
              <w:t>Direct Sensitivities – Temperature</w:t>
            </w:r>
          </w:p>
        </w:tc>
        <w:tc>
          <w:tcPr>
            <w:tcW w:w="3510" w:type="dxa"/>
            <w:shd w:val="clear" w:color="auto" w:fill="auto"/>
          </w:tcPr>
          <w:p w14:paraId="24D651C9" w14:textId="5E5A847A" w:rsidR="00D02B11" w:rsidRPr="00A95B9A" w:rsidRDefault="00D02B11" w:rsidP="00FE64EB">
            <w:pPr>
              <w:rPr>
                <w:rFonts w:ascii="Calibri" w:hAnsi="Calibri"/>
                <w:b/>
                <w:color w:val="000000" w:themeColor="text1"/>
                <w:sz w:val="22"/>
                <w:szCs w:val="22"/>
              </w:rPr>
            </w:pPr>
            <w:r w:rsidRPr="00A95B9A">
              <w:rPr>
                <w:rFonts w:ascii="Calibri" w:hAnsi="Calibri"/>
                <w:b/>
                <w:color w:val="000000" w:themeColor="text1"/>
                <w:sz w:val="22"/>
                <w:szCs w:val="22"/>
              </w:rPr>
              <w:t>2.5 Moderate-High</w:t>
            </w:r>
          </w:p>
        </w:tc>
        <w:tc>
          <w:tcPr>
            <w:tcW w:w="2718" w:type="dxa"/>
            <w:shd w:val="clear" w:color="auto" w:fill="auto"/>
          </w:tcPr>
          <w:p w14:paraId="4D0C512E" w14:textId="53B3561C" w:rsidR="00D02B11" w:rsidRPr="00A95B9A" w:rsidRDefault="00D02B11" w:rsidP="00FE64EB">
            <w:pPr>
              <w:rPr>
                <w:rFonts w:ascii="Calibri" w:hAnsi="Calibri"/>
                <w:b/>
                <w:color w:val="000000" w:themeColor="text1"/>
                <w:sz w:val="22"/>
                <w:szCs w:val="22"/>
              </w:rPr>
            </w:pPr>
            <w:r w:rsidRPr="00A95B9A">
              <w:rPr>
                <w:rFonts w:ascii="Calibri" w:hAnsi="Calibri"/>
                <w:b/>
                <w:color w:val="000000" w:themeColor="text1"/>
                <w:sz w:val="22"/>
                <w:szCs w:val="22"/>
              </w:rPr>
              <w:t>3 High</w:t>
            </w:r>
          </w:p>
        </w:tc>
      </w:tr>
      <w:tr w:rsidR="00D02B11" w:rsidRPr="00A95B9A" w14:paraId="44321964" w14:textId="77777777" w:rsidTr="00FE64EB">
        <w:tc>
          <w:tcPr>
            <w:tcW w:w="4788" w:type="dxa"/>
            <w:shd w:val="clear" w:color="auto" w:fill="auto"/>
          </w:tcPr>
          <w:p w14:paraId="62FDC8C9" w14:textId="77777777" w:rsidR="00D02B11" w:rsidRPr="00A95B9A" w:rsidRDefault="00D02B11" w:rsidP="00FE64EB">
            <w:pPr>
              <w:rPr>
                <w:rFonts w:ascii="Calibri" w:hAnsi="Calibri"/>
                <w:color w:val="000000" w:themeColor="text1"/>
                <w:sz w:val="22"/>
                <w:szCs w:val="22"/>
              </w:rPr>
            </w:pPr>
            <w:r w:rsidRPr="00A95B9A">
              <w:rPr>
                <w:rFonts w:ascii="Calibri" w:hAnsi="Calibri"/>
                <w:color w:val="000000" w:themeColor="text1"/>
                <w:sz w:val="22"/>
                <w:szCs w:val="22"/>
              </w:rPr>
              <w:t xml:space="preserve">Direct Sensitivities – Precipitation </w:t>
            </w:r>
          </w:p>
        </w:tc>
        <w:tc>
          <w:tcPr>
            <w:tcW w:w="3510" w:type="dxa"/>
            <w:shd w:val="clear" w:color="auto" w:fill="auto"/>
          </w:tcPr>
          <w:p w14:paraId="3D0CA102" w14:textId="61FA8C5F" w:rsidR="00D02B11" w:rsidRPr="00A95B9A" w:rsidRDefault="00D02B11" w:rsidP="00FE64EB">
            <w:pPr>
              <w:rPr>
                <w:rFonts w:ascii="Calibri" w:hAnsi="Calibri"/>
                <w:b/>
                <w:color w:val="000000" w:themeColor="text1"/>
                <w:sz w:val="22"/>
                <w:szCs w:val="22"/>
              </w:rPr>
            </w:pPr>
            <w:r w:rsidRPr="00A95B9A">
              <w:rPr>
                <w:rFonts w:ascii="Calibri" w:hAnsi="Calibri"/>
                <w:b/>
                <w:color w:val="000000" w:themeColor="text1"/>
                <w:sz w:val="22"/>
                <w:szCs w:val="22"/>
              </w:rPr>
              <w:t>2.5 Moderate-High</w:t>
            </w:r>
          </w:p>
        </w:tc>
        <w:tc>
          <w:tcPr>
            <w:tcW w:w="2718" w:type="dxa"/>
            <w:shd w:val="clear" w:color="auto" w:fill="auto"/>
          </w:tcPr>
          <w:p w14:paraId="2889A956" w14:textId="3F64917F" w:rsidR="00D02B11" w:rsidRPr="00A95B9A" w:rsidRDefault="00D02B11" w:rsidP="00FE64EB">
            <w:pPr>
              <w:rPr>
                <w:rFonts w:ascii="Calibri" w:hAnsi="Calibri"/>
                <w:b/>
                <w:color w:val="000000" w:themeColor="text1"/>
                <w:sz w:val="22"/>
                <w:szCs w:val="22"/>
              </w:rPr>
            </w:pPr>
            <w:r w:rsidRPr="00A95B9A">
              <w:rPr>
                <w:rFonts w:ascii="Calibri" w:hAnsi="Calibri"/>
                <w:b/>
                <w:color w:val="000000" w:themeColor="text1"/>
                <w:sz w:val="22"/>
                <w:szCs w:val="22"/>
              </w:rPr>
              <w:t>3 High</w:t>
            </w:r>
          </w:p>
        </w:tc>
      </w:tr>
      <w:tr w:rsidR="00D02B11" w:rsidRPr="00A95B9A" w14:paraId="3D36FE0A" w14:textId="77777777" w:rsidTr="00FE64EB">
        <w:tc>
          <w:tcPr>
            <w:tcW w:w="4788" w:type="dxa"/>
            <w:shd w:val="clear" w:color="auto" w:fill="auto"/>
          </w:tcPr>
          <w:p w14:paraId="5104E04D" w14:textId="04B47153" w:rsidR="00D02B11" w:rsidRPr="00A95B9A" w:rsidRDefault="00B47715" w:rsidP="00E263EC">
            <w:pPr>
              <w:rPr>
                <w:rFonts w:ascii="Calibri" w:hAnsi="Calibri"/>
                <w:color w:val="000000" w:themeColor="text1"/>
                <w:sz w:val="22"/>
                <w:szCs w:val="22"/>
              </w:rPr>
            </w:pPr>
            <w:r w:rsidRPr="00A95B9A">
              <w:rPr>
                <w:rFonts w:ascii="Calibri" w:hAnsi="Calibri"/>
                <w:color w:val="000000" w:themeColor="text1"/>
                <w:sz w:val="22"/>
                <w:szCs w:val="22"/>
              </w:rPr>
              <w:t>Sensitivity of Service Components</w:t>
            </w:r>
          </w:p>
        </w:tc>
        <w:tc>
          <w:tcPr>
            <w:tcW w:w="3510" w:type="dxa"/>
            <w:shd w:val="clear" w:color="auto" w:fill="auto"/>
          </w:tcPr>
          <w:p w14:paraId="431DD50C" w14:textId="34415F93" w:rsidR="00D02B11" w:rsidRPr="00A95B9A" w:rsidRDefault="00D02B11" w:rsidP="00A61FE3">
            <w:pPr>
              <w:tabs>
                <w:tab w:val="left" w:pos="1760"/>
              </w:tabs>
              <w:rPr>
                <w:rFonts w:ascii="Calibri" w:hAnsi="Calibri"/>
                <w:b/>
                <w:color w:val="000000" w:themeColor="text1"/>
                <w:sz w:val="22"/>
                <w:szCs w:val="22"/>
              </w:rPr>
            </w:pPr>
            <w:r w:rsidRPr="00A95B9A">
              <w:rPr>
                <w:rFonts w:ascii="Calibri" w:hAnsi="Calibri"/>
                <w:b/>
                <w:color w:val="000000" w:themeColor="text1"/>
                <w:sz w:val="22"/>
                <w:szCs w:val="22"/>
              </w:rPr>
              <w:t>No answer</w:t>
            </w:r>
          </w:p>
        </w:tc>
        <w:tc>
          <w:tcPr>
            <w:tcW w:w="2718" w:type="dxa"/>
            <w:shd w:val="clear" w:color="auto" w:fill="auto"/>
          </w:tcPr>
          <w:p w14:paraId="6A82F67D" w14:textId="4AFC4838" w:rsidR="00D02B11" w:rsidRPr="00A95B9A" w:rsidRDefault="00D02B11" w:rsidP="00FE64EB">
            <w:pPr>
              <w:rPr>
                <w:rFonts w:ascii="Calibri" w:hAnsi="Calibri"/>
                <w:b/>
                <w:color w:val="000000" w:themeColor="text1"/>
                <w:sz w:val="22"/>
                <w:szCs w:val="22"/>
              </w:rPr>
            </w:pPr>
            <w:r w:rsidRPr="00A95B9A">
              <w:rPr>
                <w:rFonts w:ascii="Calibri" w:hAnsi="Calibri"/>
                <w:b/>
                <w:color w:val="000000" w:themeColor="text1"/>
                <w:sz w:val="22"/>
                <w:szCs w:val="22"/>
              </w:rPr>
              <w:t>No answer</w:t>
            </w:r>
          </w:p>
        </w:tc>
      </w:tr>
      <w:tr w:rsidR="00D02B11" w:rsidRPr="00A95B9A" w14:paraId="7888E215" w14:textId="77777777" w:rsidTr="00FE64EB">
        <w:tc>
          <w:tcPr>
            <w:tcW w:w="4788" w:type="dxa"/>
            <w:shd w:val="clear" w:color="auto" w:fill="auto"/>
          </w:tcPr>
          <w:p w14:paraId="01BC9D4E" w14:textId="77777777" w:rsidR="00D02B11" w:rsidRPr="00A95B9A" w:rsidRDefault="00D02B11" w:rsidP="00FE64EB">
            <w:pPr>
              <w:rPr>
                <w:rFonts w:ascii="Calibri" w:hAnsi="Calibri"/>
                <w:color w:val="000000" w:themeColor="text1"/>
                <w:sz w:val="22"/>
                <w:szCs w:val="22"/>
              </w:rPr>
            </w:pPr>
            <w:r w:rsidRPr="00A95B9A">
              <w:rPr>
                <w:rFonts w:ascii="Calibri" w:hAnsi="Calibri"/>
                <w:color w:val="000000" w:themeColor="text1"/>
                <w:sz w:val="22"/>
                <w:szCs w:val="22"/>
              </w:rPr>
              <w:t>Disturbance Regimes</w:t>
            </w:r>
          </w:p>
        </w:tc>
        <w:tc>
          <w:tcPr>
            <w:tcW w:w="3510" w:type="dxa"/>
            <w:shd w:val="clear" w:color="auto" w:fill="auto"/>
          </w:tcPr>
          <w:p w14:paraId="3BEB5A61" w14:textId="338811A1" w:rsidR="00D02B11" w:rsidRPr="00A95B9A" w:rsidRDefault="00D02B11" w:rsidP="00FE64EB">
            <w:pPr>
              <w:rPr>
                <w:rFonts w:ascii="Calibri" w:hAnsi="Calibri"/>
                <w:b/>
                <w:color w:val="000000" w:themeColor="text1"/>
                <w:sz w:val="22"/>
                <w:szCs w:val="22"/>
              </w:rPr>
            </w:pPr>
            <w:r w:rsidRPr="00A95B9A">
              <w:rPr>
                <w:rFonts w:ascii="Calibri" w:hAnsi="Calibri"/>
                <w:b/>
                <w:color w:val="000000" w:themeColor="text1"/>
                <w:sz w:val="22"/>
                <w:szCs w:val="22"/>
              </w:rPr>
              <w:t>3 High</w:t>
            </w:r>
          </w:p>
        </w:tc>
        <w:tc>
          <w:tcPr>
            <w:tcW w:w="2718" w:type="dxa"/>
            <w:shd w:val="clear" w:color="auto" w:fill="auto"/>
          </w:tcPr>
          <w:p w14:paraId="4EF7190D" w14:textId="06190ED4" w:rsidR="00D02B11" w:rsidRPr="00A95B9A" w:rsidRDefault="00D02B11" w:rsidP="00FE64EB">
            <w:pPr>
              <w:rPr>
                <w:rFonts w:ascii="Calibri" w:hAnsi="Calibri"/>
                <w:b/>
                <w:color w:val="000000" w:themeColor="text1"/>
                <w:sz w:val="22"/>
                <w:szCs w:val="22"/>
              </w:rPr>
            </w:pPr>
            <w:r w:rsidRPr="00A95B9A">
              <w:rPr>
                <w:rFonts w:ascii="Calibri" w:hAnsi="Calibri"/>
                <w:b/>
                <w:color w:val="000000" w:themeColor="text1"/>
                <w:sz w:val="22"/>
                <w:szCs w:val="22"/>
              </w:rPr>
              <w:t>3 High</w:t>
            </w:r>
          </w:p>
        </w:tc>
      </w:tr>
      <w:tr w:rsidR="00D02B11" w:rsidRPr="00A95B9A" w14:paraId="3181B2BC" w14:textId="77777777" w:rsidTr="00FE64EB">
        <w:tc>
          <w:tcPr>
            <w:tcW w:w="4788" w:type="dxa"/>
            <w:shd w:val="clear" w:color="auto" w:fill="auto"/>
          </w:tcPr>
          <w:p w14:paraId="36564214" w14:textId="77777777" w:rsidR="00D02B11" w:rsidRPr="00A95B9A" w:rsidRDefault="00D02B11" w:rsidP="00FE64EB">
            <w:pPr>
              <w:rPr>
                <w:rFonts w:ascii="Calibri" w:hAnsi="Calibri"/>
                <w:color w:val="000000" w:themeColor="text1"/>
                <w:sz w:val="22"/>
                <w:szCs w:val="22"/>
              </w:rPr>
            </w:pPr>
            <w:r w:rsidRPr="00A95B9A">
              <w:rPr>
                <w:rFonts w:ascii="Calibri" w:hAnsi="Calibri"/>
                <w:color w:val="000000" w:themeColor="text1"/>
                <w:sz w:val="22"/>
                <w:szCs w:val="22"/>
              </w:rPr>
              <w:t>Climate-Driven Changes</w:t>
            </w:r>
          </w:p>
        </w:tc>
        <w:tc>
          <w:tcPr>
            <w:tcW w:w="3510" w:type="dxa"/>
            <w:shd w:val="clear" w:color="auto" w:fill="auto"/>
          </w:tcPr>
          <w:p w14:paraId="2631DC3F" w14:textId="0A5A9D7B" w:rsidR="00D02B11" w:rsidRPr="00A95B9A" w:rsidRDefault="00D02B11" w:rsidP="007A4D6B">
            <w:pPr>
              <w:tabs>
                <w:tab w:val="center" w:pos="1647"/>
              </w:tabs>
              <w:rPr>
                <w:rFonts w:ascii="Calibri" w:hAnsi="Calibri"/>
                <w:b/>
                <w:color w:val="000000" w:themeColor="text1"/>
                <w:sz w:val="22"/>
                <w:szCs w:val="22"/>
              </w:rPr>
            </w:pPr>
            <w:r w:rsidRPr="00A95B9A">
              <w:rPr>
                <w:rFonts w:ascii="Calibri" w:hAnsi="Calibri"/>
                <w:b/>
                <w:color w:val="000000" w:themeColor="text1"/>
                <w:sz w:val="22"/>
                <w:szCs w:val="22"/>
              </w:rPr>
              <w:t>No answer</w:t>
            </w:r>
          </w:p>
        </w:tc>
        <w:tc>
          <w:tcPr>
            <w:tcW w:w="2718" w:type="dxa"/>
            <w:shd w:val="clear" w:color="auto" w:fill="auto"/>
          </w:tcPr>
          <w:p w14:paraId="61DB34B3" w14:textId="51582F94" w:rsidR="00D02B11" w:rsidRPr="00A95B9A" w:rsidRDefault="00D02B11" w:rsidP="00FE64EB">
            <w:pPr>
              <w:rPr>
                <w:rFonts w:ascii="Calibri" w:hAnsi="Calibri"/>
                <w:b/>
                <w:color w:val="000000" w:themeColor="text1"/>
                <w:sz w:val="22"/>
                <w:szCs w:val="22"/>
              </w:rPr>
            </w:pPr>
            <w:r w:rsidRPr="00A95B9A">
              <w:rPr>
                <w:rFonts w:ascii="Calibri" w:hAnsi="Calibri"/>
                <w:b/>
                <w:color w:val="000000" w:themeColor="text1"/>
                <w:sz w:val="22"/>
                <w:szCs w:val="22"/>
              </w:rPr>
              <w:t>No answer</w:t>
            </w:r>
          </w:p>
        </w:tc>
      </w:tr>
      <w:tr w:rsidR="00D02B11" w:rsidRPr="00A95B9A" w14:paraId="3B2128BA" w14:textId="77777777" w:rsidTr="00FE64EB">
        <w:tc>
          <w:tcPr>
            <w:tcW w:w="4788" w:type="dxa"/>
            <w:shd w:val="clear" w:color="auto" w:fill="auto"/>
          </w:tcPr>
          <w:p w14:paraId="57B2ABDD" w14:textId="77777777" w:rsidR="00D02B11" w:rsidRPr="00A95B9A" w:rsidRDefault="00D02B11" w:rsidP="00FE64EB">
            <w:pPr>
              <w:rPr>
                <w:rFonts w:ascii="Calibri" w:hAnsi="Calibri"/>
                <w:color w:val="000000" w:themeColor="text1"/>
                <w:sz w:val="22"/>
                <w:szCs w:val="22"/>
              </w:rPr>
            </w:pPr>
            <w:r w:rsidRPr="00A95B9A">
              <w:rPr>
                <w:rFonts w:ascii="Calibri" w:hAnsi="Calibri"/>
                <w:color w:val="000000" w:themeColor="text1"/>
                <w:sz w:val="22"/>
                <w:szCs w:val="22"/>
              </w:rPr>
              <w:t>Non-Climatic Stressors – Current Impact</w:t>
            </w:r>
          </w:p>
        </w:tc>
        <w:tc>
          <w:tcPr>
            <w:tcW w:w="3510" w:type="dxa"/>
            <w:shd w:val="clear" w:color="auto" w:fill="auto"/>
          </w:tcPr>
          <w:p w14:paraId="7C7827C1" w14:textId="3944BA47" w:rsidR="00D02B11" w:rsidRPr="00A95B9A" w:rsidRDefault="00D02B11" w:rsidP="00E263EC">
            <w:pPr>
              <w:tabs>
                <w:tab w:val="left" w:pos="2544"/>
              </w:tabs>
              <w:rPr>
                <w:rFonts w:ascii="Calibri" w:hAnsi="Calibri"/>
                <w:b/>
                <w:color w:val="000000" w:themeColor="text1"/>
                <w:sz w:val="22"/>
                <w:szCs w:val="22"/>
              </w:rPr>
            </w:pPr>
            <w:r w:rsidRPr="00A95B9A">
              <w:rPr>
                <w:rFonts w:ascii="Calibri" w:hAnsi="Calibri"/>
                <w:b/>
                <w:color w:val="000000" w:themeColor="text1"/>
                <w:sz w:val="22"/>
                <w:szCs w:val="22"/>
              </w:rPr>
              <w:t>2 Moderate</w:t>
            </w:r>
          </w:p>
        </w:tc>
        <w:tc>
          <w:tcPr>
            <w:tcW w:w="2718" w:type="dxa"/>
            <w:shd w:val="clear" w:color="auto" w:fill="auto"/>
          </w:tcPr>
          <w:p w14:paraId="289A1B97" w14:textId="6AB15DF1" w:rsidR="00D02B11" w:rsidRPr="00A95B9A" w:rsidRDefault="00D02B11" w:rsidP="00FE64EB">
            <w:pPr>
              <w:rPr>
                <w:rFonts w:ascii="Calibri" w:hAnsi="Calibri"/>
                <w:b/>
                <w:color w:val="000000" w:themeColor="text1"/>
                <w:sz w:val="22"/>
                <w:szCs w:val="22"/>
              </w:rPr>
            </w:pPr>
            <w:r w:rsidRPr="00A95B9A">
              <w:rPr>
                <w:rFonts w:ascii="Calibri" w:hAnsi="Calibri"/>
                <w:b/>
                <w:color w:val="000000" w:themeColor="text1"/>
                <w:sz w:val="22"/>
                <w:szCs w:val="22"/>
              </w:rPr>
              <w:t>2 Moderate</w:t>
            </w:r>
          </w:p>
        </w:tc>
      </w:tr>
      <w:tr w:rsidR="00D02B11" w:rsidRPr="00A95B9A" w14:paraId="25F603AA" w14:textId="77777777" w:rsidTr="00FE64EB">
        <w:tc>
          <w:tcPr>
            <w:tcW w:w="4788" w:type="dxa"/>
            <w:shd w:val="clear" w:color="auto" w:fill="auto"/>
          </w:tcPr>
          <w:p w14:paraId="02243C3E" w14:textId="77777777" w:rsidR="00D02B11" w:rsidRPr="00A95B9A" w:rsidRDefault="00D02B11" w:rsidP="00FE64EB">
            <w:pPr>
              <w:rPr>
                <w:rFonts w:ascii="Calibri" w:hAnsi="Calibri"/>
                <w:color w:val="000000" w:themeColor="text1"/>
                <w:sz w:val="22"/>
                <w:szCs w:val="22"/>
              </w:rPr>
            </w:pPr>
            <w:r w:rsidRPr="00A95B9A">
              <w:rPr>
                <w:rFonts w:ascii="Calibri" w:hAnsi="Calibri"/>
                <w:color w:val="000000" w:themeColor="text1"/>
                <w:sz w:val="22"/>
                <w:szCs w:val="22"/>
              </w:rPr>
              <w:t>Non-Climatic Stressors – Influence Overall Sensitivity to Climate</w:t>
            </w:r>
          </w:p>
        </w:tc>
        <w:tc>
          <w:tcPr>
            <w:tcW w:w="3510" w:type="dxa"/>
            <w:shd w:val="clear" w:color="auto" w:fill="auto"/>
          </w:tcPr>
          <w:p w14:paraId="4327D3BD" w14:textId="2E41DAE5" w:rsidR="00D02B11" w:rsidRPr="00A95B9A" w:rsidRDefault="00D02B11" w:rsidP="007A4D6B">
            <w:pPr>
              <w:tabs>
                <w:tab w:val="left" w:pos="2512"/>
              </w:tabs>
              <w:rPr>
                <w:rFonts w:ascii="Calibri" w:hAnsi="Calibri"/>
                <w:b/>
                <w:color w:val="000000" w:themeColor="text1"/>
                <w:sz w:val="22"/>
                <w:szCs w:val="22"/>
              </w:rPr>
            </w:pPr>
            <w:r w:rsidRPr="00A95B9A">
              <w:rPr>
                <w:rFonts w:ascii="Calibri" w:hAnsi="Calibri"/>
                <w:b/>
                <w:color w:val="000000" w:themeColor="text1"/>
                <w:sz w:val="22"/>
                <w:szCs w:val="22"/>
              </w:rPr>
              <w:t>1 Low</w:t>
            </w:r>
          </w:p>
        </w:tc>
        <w:tc>
          <w:tcPr>
            <w:tcW w:w="2718" w:type="dxa"/>
            <w:shd w:val="clear" w:color="auto" w:fill="auto"/>
          </w:tcPr>
          <w:p w14:paraId="69F2E2DC" w14:textId="4816D87A" w:rsidR="00D02B11" w:rsidRPr="00A95B9A" w:rsidRDefault="00D02B11" w:rsidP="00FE64EB">
            <w:pPr>
              <w:rPr>
                <w:rFonts w:ascii="Calibri" w:hAnsi="Calibri"/>
                <w:b/>
                <w:color w:val="000000" w:themeColor="text1"/>
                <w:sz w:val="22"/>
                <w:szCs w:val="22"/>
              </w:rPr>
            </w:pPr>
            <w:r w:rsidRPr="00A95B9A">
              <w:rPr>
                <w:rFonts w:ascii="Calibri" w:hAnsi="Calibri"/>
                <w:b/>
                <w:color w:val="000000" w:themeColor="text1"/>
                <w:sz w:val="22"/>
                <w:szCs w:val="22"/>
              </w:rPr>
              <w:t>2 Moderate</w:t>
            </w:r>
          </w:p>
        </w:tc>
      </w:tr>
      <w:tr w:rsidR="00D02B11" w:rsidRPr="00A95B9A" w14:paraId="74419C9B" w14:textId="77777777" w:rsidTr="00FE64EB">
        <w:tc>
          <w:tcPr>
            <w:tcW w:w="4788" w:type="dxa"/>
            <w:shd w:val="clear" w:color="auto" w:fill="auto"/>
          </w:tcPr>
          <w:p w14:paraId="69F76041" w14:textId="77777777" w:rsidR="00D02B11" w:rsidRPr="00A95B9A" w:rsidRDefault="00D02B11" w:rsidP="00FE64EB">
            <w:pPr>
              <w:rPr>
                <w:rFonts w:ascii="Calibri" w:hAnsi="Calibri"/>
                <w:color w:val="000000" w:themeColor="text1"/>
                <w:sz w:val="22"/>
                <w:szCs w:val="22"/>
              </w:rPr>
            </w:pPr>
            <w:r w:rsidRPr="00A95B9A">
              <w:rPr>
                <w:rFonts w:ascii="Calibri" w:hAnsi="Calibri"/>
                <w:color w:val="000000" w:themeColor="text1"/>
                <w:sz w:val="22"/>
                <w:szCs w:val="22"/>
              </w:rPr>
              <w:t>Other Sensitivities</w:t>
            </w:r>
          </w:p>
        </w:tc>
        <w:tc>
          <w:tcPr>
            <w:tcW w:w="3510" w:type="dxa"/>
            <w:shd w:val="clear" w:color="auto" w:fill="auto"/>
          </w:tcPr>
          <w:p w14:paraId="5234931A" w14:textId="78D2E202" w:rsidR="00D02B11" w:rsidRPr="00A95B9A" w:rsidRDefault="00D02B11" w:rsidP="007A4D6B">
            <w:pPr>
              <w:tabs>
                <w:tab w:val="left" w:pos="2240"/>
              </w:tabs>
              <w:rPr>
                <w:rFonts w:ascii="Calibri" w:hAnsi="Calibri"/>
                <w:b/>
                <w:color w:val="000000" w:themeColor="text1"/>
                <w:sz w:val="22"/>
                <w:szCs w:val="22"/>
              </w:rPr>
            </w:pPr>
            <w:r w:rsidRPr="00A95B9A">
              <w:rPr>
                <w:rFonts w:ascii="Calibri" w:hAnsi="Calibri"/>
                <w:b/>
                <w:color w:val="000000" w:themeColor="text1"/>
                <w:sz w:val="22"/>
                <w:szCs w:val="22"/>
              </w:rPr>
              <w:t>No answer</w:t>
            </w:r>
          </w:p>
        </w:tc>
        <w:tc>
          <w:tcPr>
            <w:tcW w:w="2718" w:type="dxa"/>
            <w:shd w:val="clear" w:color="auto" w:fill="auto"/>
          </w:tcPr>
          <w:p w14:paraId="45FC1F17" w14:textId="11F1AA49" w:rsidR="00D02B11" w:rsidRPr="00A95B9A" w:rsidRDefault="00D02B11" w:rsidP="00FE64EB">
            <w:pPr>
              <w:rPr>
                <w:rFonts w:ascii="Calibri" w:hAnsi="Calibri"/>
                <w:b/>
                <w:color w:val="000000" w:themeColor="text1"/>
                <w:sz w:val="22"/>
                <w:szCs w:val="22"/>
              </w:rPr>
            </w:pPr>
            <w:r w:rsidRPr="00A95B9A">
              <w:rPr>
                <w:rFonts w:ascii="Calibri" w:hAnsi="Calibri"/>
                <w:b/>
                <w:color w:val="000000" w:themeColor="text1"/>
                <w:sz w:val="22"/>
                <w:szCs w:val="22"/>
              </w:rPr>
              <w:t>No answer</w:t>
            </w:r>
          </w:p>
        </w:tc>
      </w:tr>
    </w:tbl>
    <w:p w14:paraId="62A0F7E6" w14:textId="307CF0F1" w:rsidR="00752B5C" w:rsidRPr="00A95B9A" w:rsidRDefault="00752B5C" w:rsidP="00AA0233">
      <w:pPr>
        <w:spacing w:before="120"/>
        <w:rPr>
          <w:rFonts w:ascii="Calibri" w:hAnsi="Calibri"/>
          <w:b/>
          <w:color w:val="000000" w:themeColor="text1"/>
          <w:sz w:val="22"/>
          <w:szCs w:val="22"/>
          <w:highlight w:val="lightGray"/>
        </w:rPr>
      </w:pPr>
      <w:r w:rsidRPr="00A95B9A">
        <w:rPr>
          <w:rFonts w:ascii="Calibri" w:hAnsi="Calibri"/>
          <w:b/>
          <w:color w:val="000000" w:themeColor="text1"/>
          <w:sz w:val="22"/>
          <w:szCs w:val="22"/>
          <w:highlight w:val="lightGray"/>
        </w:rPr>
        <w:t>Overall Averaged Confidence</w:t>
      </w:r>
      <w:r w:rsidR="00AA0233" w:rsidRPr="00A95B9A">
        <w:rPr>
          <w:rFonts w:ascii="Calibri" w:hAnsi="Calibri"/>
          <w:b/>
          <w:color w:val="000000" w:themeColor="text1"/>
          <w:sz w:val="22"/>
          <w:szCs w:val="22"/>
          <w:highlight w:val="lightGray"/>
        </w:rPr>
        <w:t xml:space="preserve"> (Sensitivity)</w:t>
      </w:r>
      <w:r w:rsidRPr="00A95B9A">
        <w:rPr>
          <w:rStyle w:val="FootnoteReference"/>
          <w:rFonts w:ascii="Calibri" w:hAnsi="Calibri"/>
          <w:b/>
          <w:color w:val="000000" w:themeColor="text1"/>
          <w:sz w:val="22"/>
          <w:szCs w:val="22"/>
          <w:highlight w:val="lightGray"/>
        </w:rPr>
        <w:footnoteReference w:id="5"/>
      </w:r>
      <w:r w:rsidRPr="00A95B9A">
        <w:rPr>
          <w:rFonts w:ascii="Calibri" w:hAnsi="Calibri"/>
          <w:b/>
          <w:color w:val="000000" w:themeColor="text1"/>
          <w:sz w:val="22"/>
          <w:szCs w:val="22"/>
          <w:highlight w:val="lightGray"/>
        </w:rPr>
        <w:t>:</w:t>
      </w:r>
      <w:r w:rsidR="00E263EC" w:rsidRPr="00A95B9A">
        <w:rPr>
          <w:rFonts w:ascii="Calibri" w:hAnsi="Calibri"/>
          <w:b/>
          <w:color w:val="000000" w:themeColor="text1"/>
          <w:sz w:val="22"/>
          <w:szCs w:val="22"/>
          <w:highlight w:val="lightGray"/>
        </w:rPr>
        <w:t xml:space="preserve"> </w:t>
      </w:r>
      <w:r w:rsidR="00D02B11" w:rsidRPr="00A95B9A">
        <w:rPr>
          <w:rFonts w:ascii="Calibri" w:hAnsi="Calibri"/>
          <w:b/>
          <w:color w:val="000000" w:themeColor="text1"/>
          <w:sz w:val="22"/>
          <w:szCs w:val="22"/>
          <w:highlight w:val="lightGray"/>
        </w:rPr>
        <w:t>Moderate-High</w:t>
      </w:r>
      <w:r w:rsidR="00467670" w:rsidRPr="00A95B9A">
        <w:rPr>
          <w:rFonts w:ascii="Calibri" w:hAnsi="Calibri"/>
          <w:b/>
          <w:color w:val="000000" w:themeColor="text1"/>
          <w:sz w:val="22"/>
          <w:szCs w:val="22"/>
          <w:highlight w:val="lightGray"/>
        </w:rPr>
        <w:tab/>
      </w:r>
    </w:p>
    <w:p w14:paraId="4E907C81" w14:textId="587F8E24" w:rsidR="000B5A09" w:rsidRPr="00A95B9A" w:rsidRDefault="000B5A09" w:rsidP="00AA0233">
      <w:pPr>
        <w:spacing w:before="120"/>
        <w:rPr>
          <w:rFonts w:ascii="Calibri" w:hAnsi="Calibri"/>
          <w:b/>
          <w:color w:val="000000" w:themeColor="text1"/>
          <w:sz w:val="22"/>
          <w:szCs w:val="22"/>
          <w:highlight w:val="lightGray"/>
        </w:rPr>
      </w:pPr>
      <w:r w:rsidRPr="00A95B9A">
        <w:rPr>
          <w:rFonts w:ascii="Calibri" w:hAnsi="Calibri"/>
          <w:b/>
          <w:color w:val="000000" w:themeColor="text1"/>
          <w:sz w:val="22"/>
          <w:szCs w:val="22"/>
          <w:highlight w:val="lightGray"/>
        </w:rPr>
        <w:t>Overall User Perceived Ranking</w:t>
      </w:r>
      <w:r w:rsidR="00AA0233" w:rsidRPr="00A95B9A">
        <w:rPr>
          <w:rFonts w:ascii="Calibri" w:hAnsi="Calibri"/>
          <w:b/>
          <w:color w:val="000000" w:themeColor="text1"/>
          <w:sz w:val="22"/>
          <w:szCs w:val="22"/>
          <w:highlight w:val="lightGray"/>
        </w:rPr>
        <w:t xml:space="preserve"> (Sensitivity)</w:t>
      </w:r>
      <w:r w:rsidRPr="00A95B9A">
        <w:rPr>
          <w:rStyle w:val="FootnoteReference"/>
          <w:rFonts w:ascii="Calibri" w:hAnsi="Calibri"/>
          <w:b/>
          <w:color w:val="000000" w:themeColor="text1"/>
          <w:sz w:val="22"/>
          <w:szCs w:val="22"/>
          <w:highlight w:val="lightGray"/>
        </w:rPr>
        <w:footnoteReference w:id="6"/>
      </w:r>
      <w:r w:rsidRPr="00A95B9A">
        <w:rPr>
          <w:rFonts w:ascii="Calibri" w:hAnsi="Calibri"/>
          <w:b/>
          <w:color w:val="000000" w:themeColor="text1"/>
          <w:sz w:val="22"/>
          <w:szCs w:val="22"/>
          <w:highlight w:val="lightGray"/>
        </w:rPr>
        <w:t>:</w:t>
      </w:r>
      <w:r w:rsidR="00D02B11" w:rsidRPr="00A95B9A">
        <w:rPr>
          <w:rFonts w:ascii="Calibri" w:hAnsi="Calibri"/>
          <w:b/>
          <w:color w:val="000000" w:themeColor="text1"/>
          <w:sz w:val="22"/>
          <w:szCs w:val="22"/>
          <w:highlight w:val="lightGray"/>
        </w:rPr>
        <w:t xml:space="preserve"> Low-Moderate</w:t>
      </w:r>
      <w:r w:rsidR="00D02B11" w:rsidRPr="00A95B9A">
        <w:rPr>
          <w:rFonts w:ascii="Calibri" w:hAnsi="Calibri"/>
          <w:b/>
          <w:color w:val="000000" w:themeColor="text1"/>
          <w:sz w:val="22"/>
          <w:szCs w:val="22"/>
          <w:highlight w:val="lightGray"/>
        </w:rPr>
        <w:tab/>
      </w:r>
    </w:p>
    <w:p w14:paraId="1421CBB1" w14:textId="675497BC" w:rsidR="009102AF" w:rsidRPr="00A95B9A" w:rsidRDefault="009102AF" w:rsidP="00AA0233">
      <w:pPr>
        <w:spacing w:before="120"/>
        <w:rPr>
          <w:rFonts w:ascii="Calibri" w:hAnsi="Calibri"/>
          <w:b/>
          <w:color w:val="000000" w:themeColor="text1"/>
          <w:sz w:val="22"/>
          <w:szCs w:val="22"/>
          <w:highlight w:val="lightGray"/>
        </w:rPr>
      </w:pPr>
      <w:r w:rsidRPr="00A95B9A">
        <w:rPr>
          <w:rFonts w:ascii="Calibri" w:hAnsi="Calibri"/>
          <w:b/>
          <w:color w:val="000000" w:themeColor="text1"/>
          <w:sz w:val="22"/>
          <w:szCs w:val="22"/>
          <w:highlight w:val="lightGray"/>
        </w:rPr>
        <w:t xml:space="preserve">Overall </w:t>
      </w:r>
      <w:r w:rsidR="00147949" w:rsidRPr="00A95B9A">
        <w:rPr>
          <w:rFonts w:ascii="Calibri" w:hAnsi="Calibri"/>
          <w:b/>
          <w:color w:val="000000" w:themeColor="text1"/>
          <w:sz w:val="22"/>
          <w:szCs w:val="22"/>
          <w:highlight w:val="lightGray"/>
        </w:rPr>
        <w:t xml:space="preserve">Averaged </w:t>
      </w:r>
      <w:r w:rsidR="00AA0233" w:rsidRPr="00A95B9A">
        <w:rPr>
          <w:rFonts w:ascii="Calibri" w:hAnsi="Calibri"/>
          <w:b/>
          <w:color w:val="000000" w:themeColor="text1"/>
          <w:sz w:val="22"/>
          <w:szCs w:val="22"/>
          <w:highlight w:val="lightGray"/>
        </w:rPr>
        <w:t>Ranking (</w:t>
      </w:r>
      <w:r w:rsidRPr="00A95B9A">
        <w:rPr>
          <w:rFonts w:ascii="Calibri" w:hAnsi="Calibri"/>
          <w:b/>
          <w:color w:val="000000" w:themeColor="text1"/>
          <w:sz w:val="22"/>
          <w:szCs w:val="22"/>
          <w:highlight w:val="lightGray"/>
        </w:rPr>
        <w:t>Sensitivity</w:t>
      </w:r>
      <w:r w:rsidR="00AA0233" w:rsidRPr="00A95B9A">
        <w:rPr>
          <w:rFonts w:ascii="Calibri" w:hAnsi="Calibri"/>
          <w:b/>
          <w:color w:val="000000" w:themeColor="text1"/>
          <w:sz w:val="22"/>
          <w:szCs w:val="22"/>
          <w:highlight w:val="lightGray"/>
        </w:rPr>
        <w:t>)</w:t>
      </w:r>
      <w:r w:rsidRPr="00A95B9A">
        <w:rPr>
          <w:rStyle w:val="FootnoteReference"/>
          <w:rFonts w:ascii="Calibri" w:hAnsi="Calibri"/>
          <w:b/>
          <w:color w:val="000000" w:themeColor="text1"/>
          <w:sz w:val="22"/>
          <w:szCs w:val="22"/>
          <w:highlight w:val="lightGray"/>
        </w:rPr>
        <w:footnoteReference w:id="7"/>
      </w:r>
      <w:r w:rsidRPr="00A95B9A">
        <w:rPr>
          <w:rFonts w:ascii="Calibri" w:hAnsi="Calibri"/>
          <w:b/>
          <w:color w:val="000000" w:themeColor="text1"/>
          <w:sz w:val="22"/>
          <w:szCs w:val="22"/>
          <w:highlight w:val="lightGray"/>
        </w:rPr>
        <w:t>:</w:t>
      </w:r>
      <w:r w:rsidR="00D228FA" w:rsidRPr="00A95B9A">
        <w:rPr>
          <w:rFonts w:ascii="Calibri" w:hAnsi="Calibri"/>
          <w:b/>
          <w:color w:val="000000" w:themeColor="text1"/>
          <w:sz w:val="22"/>
          <w:szCs w:val="22"/>
          <w:highlight w:val="lightGray"/>
        </w:rPr>
        <w:t xml:space="preserve"> </w:t>
      </w:r>
      <w:r w:rsidR="00D02B11" w:rsidRPr="00A95B9A">
        <w:rPr>
          <w:rFonts w:ascii="Calibri" w:hAnsi="Calibri"/>
          <w:b/>
          <w:color w:val="000000" w:themeColor="text1"/>
          <w:sz w:val="22"/>
          <w:szCs w:val="22"/>
          <w:highlight w:val="lightGray"/>
        </w:rPr>
        <w:t>Moderate</w:t>
      </w:r>
      <w:r w:rsidR="00777653" w:rsidRPr="00A95B9A">
        <w:rPr>
          <w:rFonts w:ascii="Calibri" w:hAnsi="Calibri"/>
          <w:b/>
          <w:color w:val="000000" w:themeColor="text1"/>
          <w:sz w:val="22"/>
          <w:szCs w:val="22"/>
          <w:highlight w:val="lightGray"/>
        </w:rPr>
        <w:tab/>
      </w:r>
      <w:r w:rsidR="00D02B11" w:rsidRPr="00A95B9A">
        <w:rPr>
          <w:rFonts w:ascii="Calibri" w:hAnsi="Calibri"/>
          <w:b/>
          <w:color w:val="000000" w:themeColor="text1"/>
          <w:sz w:val="22"/>
          <w:szCs w:val="22"/>
          <w:highlight w:val="lightGray"/>
        </w:rPr>
        <w:tab/>
      </w:r>
    </w:p>
    <w:p w14:paraId="7FE90BBD" w14:textId="77777777" w:rsidR="009102AF" w:rsidRPr="00A95B9A" w:rsidRDefault="00F31848" w:rsidP="009102AF">
      <w:pPr>
        <w:rPr>
          <w:rFonts w:ascii="Calibri" w:hAnsi="Calibri"/>
          <w:color w:val="000000" w:themeColor="text1"/>
          <w:sz w:val="22"/>
          <w:szCs w:val="22"/>
        </w:rPr>
      </w:pPr>
      <w:r>
        <w:rPr>
          <w:rFonts w:ascii="Calibri" w:hAnsi="Calibri"/>
          <w:color w:val="000000" w:themeColor="text1"/>
          <w:sz w:val="22"/>
          <w:szCs w:val="22"/>
        </w:rPr>
        <w:pict w14:anchorId="439B2CF8">
          <v:shape id="_x0000_i1031" type="#_x0000_t75" style="width:539.5pt;height:1.75pt" o:hrpct="0" o:hralign="center" o:hr="t">
            <v:imagedata r:id="rId8" o:title="Default Line"/>
          </v:shape>
        </w:pict>
      </w:r>
    </w:p>
    <w:p w14:paraId="2A745576" w14:textId="77777777" w:rsidR="009102AF" w:rsidRPr="00A95B9A" w:rsidRDefault="009102AF" w:rsidP="009102AF">
      <w:pPr>
        <w:spacing w:before="60" w:after="60"/>
        <w:rPr>
          <w:rFonts w:ascii="Calibri" w:hAnsi="Calibri"/>
          <w:b/>
          <w:color w:val="000000" w:themeColor="text1"/>
          <w:sz w:val="22"/>
          <w:szCs w:val="22"/>
        </w:rPr>
      </w:pPr>
      <w:r w:rsidRPr="00A95B9A">
        <w:rPr>
          <w:rFonts w:ascii="Calibri" w:hAnsi="Calibri"/>
          <w:b/>
          <w:color w:val="000000" w:themeColor="text1"/>
          <w:sz w:val="22"/>
          <w:szCs w:val="22"/>
        </w:rPr>
        <w:t>ADAPTIVE CAPACITY</w:t>
      </w:r>
    </w:p>
    <w:tbl>
      <w:tblPr>
        <w:tblStyle w:val="TableGrid"/>
        <w:tblW w:w="0" w:type="auto"/>
        <w:tblLook w:val="04A0" w:firstRow="1" w:lastRow="0" w:firstColumn="1" w:lastColumn="0" w:noHBand="0" w:noVBand="1"/>
      </w:tblPr>
      <w:tblGrid>
        <w:gridCol w:w="4788"/>
        <w:gridCol w:w="3510"/>
        <w:gridCol w:w="2718"/>
      </w:tblGrid>
      <w:tr w:rsidR="009102AF" w:rsidRPr="00A95B9A" w14:paraId="39CFC10A" w14:textId="77777777" w:rsidTr="00FE64EB">
        <w:tc>
          <w:tcPr>
            <w:tcW w:w="4788" w:type="dxa"/>
            <w:shd w:val="clear" w:color="auto" w:fill="A6A6A6" w:themeFill="background1" w:themeFillShade="A6"/>
          </w:tcPr>
          <w:p w14:paraId="4BFF56D3" w14:textId="77777777" w:rsidR="009102AF" w:rsidRPr="00A95B9A" w:rsidRDefault="009102AF" w:rsidP="00FE64EB">
            <w:pPr>
              <w:rPr>
                <w:rFonts w:ascii="Calibri" w:hAnsi="Calibri"/>
                <w:b/>
                <w:color w:val="000000" w:themeColor="text1"/>
                <w:sz w:val="22"/>
                <w:szCs w:val="22"/>
              </w:rPr>
            </w:pPr>
            <w:r w:rsidRPr="00A95B9A">
              <w:rPr>
                <w:rFonts w:ascii="Calibri" w:hAnsi="Calibri"/>
                <w:b/>
                <w:color w:val="000000" w:themeColor="text1"/>
                <w:sz w:val="22"/>
                <w:szCs w:val="22"/>
              </w:rPr>
              <w:t>Adaptive Capacity Factor</w:t>
            </w:r>
          </w:p>
        </w:tc>
        <w:tc>
          <w:tcPr>
            <w:tcW w:w="3510" w:type="dxa"/>
            <w:shd w:val="clear" w:color="auto" w:fill="A6A6A6" w:themeFill="background1" w:themeFillShade="A6"/>
          </w:tcPr>
          <w:p w14:paraId="1DB2B705" w14:textId="77777777" w:rsidR="009102AF" w:rsidRPr="00A95B9A" w:rsidRDefault="009102AF" w:rsidP="00FE64EB">
            <w:pPr>
              <w:rPr>
                <w:rFonts w:ascii="Calibri" w:hAnsi="Calibri"/>
                <w:b/>
                <w:color w:val="000000" w:themeColor="text1"/>
                <w:sz w:val="22"/>
                <w:szCs w:val="22"/>
              </w:rPr>
            </w:pPr>
            <w:r w:rsidRPr="00A95B9A">
              <w:rPr>
                <w:rFonts w:ascii="Calibri" w:hAnsi="Calibri"/>
                <w:b/>
                <w:color w:val="000000" w:themeColor="text1"/>
                <w:sz w:val="22"/>
                <w:szCs w:val="22"/>
              </w:rPr>
              <w:t>Adaptive Capacity Evaluation</w:t>
            </w:r>
          </w:p>
        </w:tc>
        <w:tc>
          <w:tcPr>
            <w:tcW w:w="2718" w:type="dxa"/>
            <w:shd w:val="clear" w:color="auto" w:fill="A6A6A6" w:themeFill="background1" w:themeFillShade="A6"/>
          </w:tcPr>
          <w:p w14:paraId="6C23F08A" w14:textId="77777777" w:rsidR="009102AF" w:rsidRPr="00A95B9A" w:rsidRDefault="009102AF" w:rsidP="00FE64EB">
            <w:pPr>
              <w:rPr>
                <w:rFonts w:ascii="Calibri" w:hAnsi="Calibri"/>
                <w:b/>
                <w:color w:val="000000" w:themeColor="text1"/>
                <w:sz w:val="22"/>
                <w:szCs w:val="22"/>
              </w:rPr>
            </w:pPr>
            <w:r w:rsidRPr="00A95B9A">
              <w:rPr>
                <w:rFonts w:ascii="Calibri" w:hAnsi="Calibri"/>
                <w:b/>
                <w:color w:val="000000" w:themeColor="text1"/>
                <w:sz w:val="22"/>
                <w:szCs w:val="22"/>
              </w:rPr>
              <w:t>Confidence</w:t>
            </w:r>
          </w:p>
        </w:tc>
      </w:tr>
      <w:tr w:rsidR="000B5A09" w:rsidRPr="00A95B9A" w14:paraId="5B9A3B5F" w14:textId="77777777" w:rsidTr="00FE64EB">
        <w:tc>
          <w:tcPr>
            <w:tcW w:w="4788" w:type="dxa"/>
          </w:tcPr>
          <w:p w14:paraId="722D6D7A" w14:textId="4E0A10BD" w:rsidR="000B5A09" w:rsidRPr="00A95B9A" w:rsidRDefault="00B47715" w:rsidP="00B47715">
            <w:pPr>
              <w:rPr>
                <w:rFonts w:ascii="Calibri" w:hAnsi="Calibri"/>
                <w:color w:val="000000" w:themeColor="text1"/>
                <w:sz w:val="22"/>
                <w:szCs w:val="22"/>
              </w:rPr>
            </w:pPr>
            <w:r w:rsidRPr="00A95B9A">
              <w:rPr>
                <w:rFonts w:ascii="Calibri" w:hAnsi="Calibri"/>
                <w:color w:val="000000" w:themeColor="text1"/>
                <w:sz w:val="22"/>
                <w:szCs w:val="22"/>
              </w:rPr>
              <w:t xml:space="preserve">Service </w:t>
            </w:r>
            <w:r w:rsidR="00A376AF" w:rsidRPr="00A95B9A">
              <w:rPr>
                <w:rFonts w:ascii="Calibri" w:hAnsi="Calibri"/>
                <w:color w:val="000000" w:themeColor="text1"/>
                <w:sz w:val="22"/>
                <w:szCs w:val="22"/>
              </w:rPr>
              <w:t>Value</w:t>
            </w:r>
          </w:p>
        </w:tc>
        <w:tc>
          <w:tcPr>
            <w:tcW w:w="3510" w:type="dxa"/>
            <w:shd w:val="clear" w:color="auto" w:fill="auto"/>
          </w:tcPr>
          <w:p w14:paraId="53CDE126" w14:textId="0DD8EF05" w:rsidR="000B5A09" w:rsidRPr="00A95B9A" w:rsidRDefault="000B5A09" w:rsidP="00A8010E">
            <w:pPr>
              <w:tabs>
                <w:tab w:val="center" w:pos="1647"/>
              </w:tabs>
              <w:rPr>
                <w:rFonts w:ascii="Calibri" w:hAnsi="Calibri"/>
                <w:b/>
                <w:color w:val="000000" w:themeColor="text1"/>
                <w:sz w:val="22"/>
                <w:szCs w:val="22"/>
              </w:rPr>
            </w:pPr>
            <w:r w:rsidRPr="00A95B9A">
              <w:rPr>
                <w:rFonts w:ascii="Calibri" w:hAnsi="Calibri"/>
                <w:b/>
                <w:color w:val="000000" w:themeColor="text1"/>
                <w:sz w:val="22"/>
                <w:szCs w:val="22"/>
              </w:rPr>
              <w:t>3 High</w:t>
            </w:r>
            <w:r w:rsidR="00A8010E" w:rsidRPr="00A95B9A">
              <w:rPr>
                <w:rFonts w:ascii="Calibri" w:hAnsi="Calibri"/>
                <w:b/>
                <w:color w:val="000000" w:themeColor="text1"/>
                <w:sz w:val="22"/>
                <w:szCs w:val="22"/>
              </w:rPr>
              <w:tab/>
            </w:r>
          </w:p>
        </w:tc>
        <w:tc>
          <w:tcPr>
            <w:tcW w:w="2718" w:type="dxa"/>
          </w:tcPr>
          <w:p w14:paraId="1C434427" w14:textId="1E9900E6" w:rsidR="000B5A09" w:rsidRPr="00A95B9A" w:rsidRDefault="000B5A09" w:rsidP="00FE64EB">
            <w:pPr>
              <w:rPr>
                <w:rFonts w:ascii="Calibri" w:hAnsi="Calibri"/>
                <w:b/>
                <w:color w:val="000000" w:themeColor="text1"/>
                <w:sz w:val="22"/>
                <w:szCs w:val="22"/>
              </w:rPr>
            </w:pPr>
            <w:r w:rsidRPr="00A95B9A">
              <w:rPr>
                <w:rFonts w:ascii="Calibri" w:hAnsi="Calibri"/>
                <w:b/>
                <w:color w:val="000000" w:themeColor="text1"/>
                <w:sz w:val="22"/>
                <w:szCs w:val="22"/>
              </w:rPr>
              <w:t>3 High</w:t>
            </w:r>
          </w:p>
        </w:tc>
      </w:tr>
      <w:tr w:rsidR="007A4D6B" w:rsidRPr="00A95B9A" w14:paraId="3E2DB35F" w14:textId="77777777" w:rsidTr="00FE64EB">
        <w:tc>
          <w:tcPr>
            <w:tcW w:w="4788" w:type="dxa"/>
          </w:tcPr>
          <w:p w14:paraId="46E495FC" w14:textId="37E95C78" w:rsidR="007A4D6B" w:rsidRPr="00A95B9A" w:rsidRDefault="007A4D6B" w:rsidP="00B47715">
            <w:pPr>
              <w:rPr>
                <w:rFonts w:ascii="Calibri" w:hAnsi="Calibri"/>
                <w:color w:val="000000" w:themeColor="text1"/>
                <w:sz w:val="22"/>
                <w:szCs w:val="22"/>
              </w:rPr>
            </w:pPr>
            <w:r w:rsidRPr="00A95B9A">
              <w:rPr>
                <w:rFonts w:ascii="Calibri" w:hAnsi="Calibri"/>
                <w:color w:val="000000" w:themeColor="text1"/>
                <w:sz w:val="22"/>
                <w:szCs w:val="22"/>
              </w:rPr>
              <w:t xml:space="preserve">Willingness to </w:t>
            </w:r>
            <w:r w:rsidR="00B47715" w:rsidRPr="00A95B9A">
              <w:rPr>
                <w:rFonts w:ascii="Calibri" w:hAnsi="Calibri"/>
                <w:color w:val="000000" w:themeColor="text1"/>
                <w:sz w:val="22"/>
                <w:szCs w:val="22"/>
              </w:rPr>
              <w:t>Change Behavior</w:t>
            </w:r>
          </w:p>
        </w:tc>
        <w:tc>
          <w:tcPr>
            <w:tcW w:w="3510" w:type="dxa"/>
          </w:tcPr>
          <w:p w14:paraId="4A5AC2A8" w14:textId="56399495" w:rsidR="007A4D6B" w:rsidRPr="00A95B9A" w:rsidRDefault="007A4D6B" w:rsidP="00A8010E">
            <w:pPr>
              <w:tabs>
                <w:tab w:val="center" w:pos="1647"/>
              </w:tabs>
              <w:rPr>
                <w:rFonts w:ascii="Calibri" w:hAnsi="Calibri"/>
                <w:b/>
                <w:color w:val="000000" w:themeColor="text1"/>
                <w:sz w:val="22"/>
                <w:szCs w:val="22"/>
              </w:rPr>
            </w:pPr>
            <w:r w:rsidRPr="00A95B9A">
              <w:rPr>
                <w:rFonts w:ascii="Calibri" w:hAnsi="Calibri"/>
                <w:b/>
                <w:color w:val="000000" w:themeColor="text1"/>
                <w:sz w:val="22"/>
                <w:szCs w:val="22"/>
              </w:rPr>
              <w:t>2 Moderate</w:t>
            </w:r>
          </w:p>
        </w:tc>
        <w:tc>
          <w:tcPr>
            <w:tcW w:w="2718" w:type="dxa"/>
          </w:tcPr>
          <w:p w14:paraId="16EA8645" w14:textId="6588E4F0" w:rsidR="007A4D6B" w:rsidRPr="00A95B9A" w:rsidRDefault="007A4D6B" w:rsidP="00FE64EB">
            <w:pPr>
              <w:rPr>
                <w:rFonts w:ascii="Calibri" w:hAnsi="Calibri"/>
                <w:b/>
                <w:color w:val="000000" w:themeColor="text1"/>
                <w:sz w:val="22"/>
                <w:szCs w:val="22"/>
              </w:rPr>
            </w:pPr>
            <w:r w:rsidRPr="00A95B9A">
              <w:rPr>
                <w:rFonts w:ascii="Calibri" w:hAnsi="Calibri"/>
                <w:b/>
                <w:color w:val="000000" w:themeColor="text1"/>
                <w:sz w:val="22"/>
                <w:szCs w:val="22"/>
              </w:rPr>
              <w:t>2 Moderate</w:t>
            </w:r>
          </w:p>
        </w:tc>
      </w:tr>
      <w:tr w:rsidR="002239C2" w:rsidRPr="00A95B9A" w14:paraId="63592565" w14:textId="77777777" w:rsidTr="00FE64EB">
        <w:tc>
          <w:tcPr>
            <w:tcW w:w="4788" w:type="dxa"/>
          </w:tcPr>
          <w:p w14:paraId="68856148" w14:textId="77777777" w:rsidR="002239C2" w:rsidRPr="00A95B9A" w:rsidRDefault="002239C2" w:rsidP="00FE64EB">
            <w:pPr>
              <w:rPr>
                <w:rFonts w:ascii="Calibri" w:hAnsi="Calibri"/>
                <w:color w:val="000000" w:themeColor="text1"/>
                <w:sz w:val="22"/>
                <w:szCs w:val="22"/>
              </w:rPr>
            </w:pPr>
            <w:r w:rsidRPr="00A95B9A">
              <w:rPr>
                <w:rFonts w:ascii="Calibri" w:hAnsi="Calibri"/>
                <w:color w:val="000000" w:themeColor="text1"/>
                <w:sz w:val="22"/>
                <w:szCs w:val="22"/>
              </w:rPr>
              <w:t>Specificity of Management Rules</w:t>
            </w:r>
          </w:p>
        </w:tc>
        <w:tc>
          <w:tcPr>
            <w:tcW w:w="3510" w:type="dxa"/>
          </w:tcPr>
          <w:p w14:paraId="5FF1F766" w14:textId="196C4024" w:rsidR="002239C2" w:rsidRPr="00A95B9A" w:rsidRDefault="00B47715" w:rsidP="00A376AF">
            <w:pPr>
              <w:tabs>
                <w:tab w:val="center" w:pos="1647"/>
              </w:tabs>
              <w:rPr>
                <w:rFonts w:ascii="Calibri" w:hAnsi="Calibri"/>
                <w:b/>
                <w:color w:val="000000" w:themeColor="text1"/>
                <w:sz w:val="22"/>
                <w:szCs w:val="22"/>
              </w:rPr>
            </w:pPr>
            <w:r w:rsidRPr="00A95B9A">
              <w:rPr>
                <w:rFonts w:ascii="Calibri" w:hAnsi="Calibri"/>
                <w:b/>
                <w:color w:val="000000" w:themeColor="text1"/>
                <w:sz w:val="22"/>
                <w:szCs w:val="22"/>
              </w:rPr>
              <w:t>1 Low</w:t>
            </w:r>
            <w:r w:rsidRPr="00A95B9A">
              <w:rPr>
                <w:rStyle w:val="FootnoteReference"/>
                <w:rFonts w:ascii="Calibri" w:hAnsi="Calibri"/>
                <w:b/>
                <w:color w:val="000000" w:themeColor="text1"/>
                <w:sz w:val="22"/>
                <w:szCs w:val="22"/>
              </w:rPr>
              <w:footnoteReference w:id="8"/>
            </w:r>
            <w:r w:rsidR="002239C2" w:rsidRPr="00A95B9A">
              <w:rPr>
                <w:rFonts w:ascii="Calibri" w:hAnsi="Calibri"/>
                <w:b/>
                <w:color w:val="000000" w:themeColor="text1"/>
                <w:sz w:val="22"/>
                <w:szCs w:val="22"/>
              </w:rPr>
              <w:tab/>
            </w:r>
          </w:p>
        </w:tc>
        <w:tc>
          <w:tcPr>
            <w:tcW w:w="2718" w:type="dxa"/>
          </w:tcPr>
          <w:p w14:paraId="60ACE1A3" w14:textId="47451143" w:rsidR="002239C2" w:rsidRPr="00A95B9A" w:rsidRDefault="002239C2" w:rsidP="00FE64EB">
            <w:pPr>
              <w:rPr>
                <w:rFonts w:ascii="Calibri" w:hAnsi="Calibri"/>
                <w:b/>
                <w:color w:val="000000" w:themeColor="text1"/>
                <w:sz w:val="22"/>
                <w:szCs w:val="22"/>
              </w:rPr>
            </w:pPr>
            <w:r w:rsidRPr="00A95B9A">
              <w:rPr>
                <w:rFonts w:ascii="Calibri" w:hAnsi="Calibri"/>
                <w:b/>
                <w:color w:val="000000" w:themeColor="text1"/>
                <w:sz w:val="22"/>
                <w:szCs w:val="22"/>
              </w:rPr>
              <w:t>No answer</w:t>
            </w:r>
          </w:p>
        </w:tc>
      </w:tr>
      <w:tr w:rsidR="002239C2" w:rsidRPr="00A95B9A" w14:paraId="6AFE5F12" w14:textId="77777777" w:rsidTr="00FE64EB">
        <w:tc>
          <w:tcPr>
            <w:tcW w:w="4788" w:type="dxa"/>
          </w:tcPr>
          <w:p w14:paraId="6DFC8535" w14:textId="77777777" w:rsidR="002239C2" w:rsidRPr="00A95B9A" w:rsidRDefault="002239C2" w:rsidP="00FE64EB">
            <w:pPr>
              <w:rPr>
                <w:rFonts w:ascii="Calibri" w:hAnsi="Calibri"/>
                <w:color w:val="000000" w:themeColor="text1"/>
                <w:sz w:val="22"/>
                <w:szCs w:val="22"/>
              </w:rPr>
            </w:pPr>
            <w:r w:rsidRPr="00A95B9A">
              <w:rPr>
                <w:rFonts w:ascii="Calibri" w:hAnsi="Calibri"/>
                <w:color w:val="000000" w:themeColor="text1"/>
                <w:sz w:val="22"/>
                <w:szCs w:val="22"/>
              </w:rPr>
              <w:t>Other Adaptive Capacities</w:t>
            </w:r>
          </w:p>
        </w:tc>
        <w:tc>
          <w:tcPr>
            <w:tcW w:w="3510" w:type="dxa"/>
          </w:tcPr>
          <w:p w14:paraId="0B8F2337" w14:textId="07FA7072" w:rsidR="002239C2" w:rsidRPr="00A95B9A" w:rsidRDefault="002239C2" w:rsidP="002239C2">
            <w:pPr>
              <w:tabs>
                <w:tab w:val="center" w:pos="1647"/>
              </w:tabs>
              <w:rPr>
                <w:rFonts w:ascii="Calibri" w:hAnsi="Calibri"/>
                <w:b/>
                <w:color w:val="000000" w:themeColor="text1"/>
                <w:sz w:val="22"/>
                <w:szCs w:val="22"/>
              </w:rPr>
            </w:pPr>
            <w:r w:rsidRPr="00A95B9A">
              <w:rPr>
                <w:rFonts w:ascii="Calibri" w:hAnsi="Calibri"/>
                <w:b/>
                <w:color w:val="000000" w:themeColor="text1"/>
                <w:sz w:val="22"/>
                <w:szCs w:val="22"/>
              </w:rPr>
              <w:t>2 Moderate</w:t>
            </w:r>
          </w:p>
        </w:tc>
        <w:tc>
          <w:tcPr>
            <w:tcW w:w="2718" w:type="dxa"/>
          </w:tcPr>
          <w:p w14:paraId="0D46AA42" w14:textId="2CACD2A7" w:rsidR="002239C2" w:rsidRPr="00A95B9A" w:rsidRDefault="002239C2" w:rsidP="00FE64EB">
            <w:pPr>
              <w:rPr>
                <w:rFonts w:ascii="Calibri" w:hAnsi="Calibri"/>
                <w:b/>
                <w:color w:val="000000" w:themeColor="text1"/>
                <w:sz w:val="22"/>
                <w:szCs w:val="22"/>
              </w:rPr>
            </w:pPr>
            <w:r w:rsidRPr="00A95B9A">
              <w:rPr>
                <w:rFonts w:ascii="Calibri" w:hAnsi="Calibri"/>
                <w:b/>
                <w:color w:val="000000" w:themeColor="text1"/>
                <w:sz w:val="22"/>
                <w:szCs w:val="22"/>
              </w:rPr>
              <w:t>2 Moderate</w:t>
            </w:r>
          </w:p>
        </w:tc>
      </w:tr>
    </w:tbl>
    <w:p w14:paraId="3AFC861C" w14:textId="334DE841" w:rsidR="00AA0233" w:rsidRPr="00A95B9A" w:rsidRDefault="00AA0233" w:rsidP="00AA0233">
      <w:pPr>
        <w:spacing w:before="120"/>
        <w:rPr>
          <w:rFonts w:ascii="Calibri" w:hAnsi="Calibri"/>
          <w:b/>
          <w:color w:val="000000" w:themeColor="text1"/>
          <w:sz w:val="22"/>
          <w:szCs w:val="22"/>
          <w:highlight w:val="lightGray"/>
        </w:rPr>
      </w:pPr>
      <w:r w:rsidRPr="00A95B9A">
        <w:rPr>
          <w:rFonts w:ascii="Calibri" w:hAnsi="Calibri"/>
          <w:b/>
          <w:color w:val="000000" w:themeColor="text1"/>
          <w:sz w:val="22"/>
          <w:szCs w:val="22"/>
          <w:highlight w:val="lightGray"/>
        </w:rPr>
        <w:t>Overall Averaged Confidence (Adaptive Capacity)</w:t>
      </w:r>
      <w:r w:rsidR="00847563" w:rsidRPr="00A95B9A">
        <w:rPr>
          <w:rFonts w:ascii="Calibri" w:hAnsi="Calibri"/>
          <w:b/>
          <w:bCs/>
          <w:color w:val="000000" w:themeColor="text1"/>
          <w:sz w:val="22"/>
          <w:szCs w:val="22"/>
          <w:highlight w:val="lightGray"/>
          <w:vertAlign w:val="superscript"/>
        </w:rPr>
        <w:t>5</w:t>
      </w:r>
      <w:r w:rsidRPr="00A95B9A">
        <w:rPr>
          <w:rFonts w:ascii="Calibri" w:hAnsi="Calibri"/>
          <w:b/>
          <w:color w:val="000000" w:themeColor="text1"/>
          <w:sz w:val="22"/>
          <w:szCs w:val="22"/>
          <w:highlight w:val="lightGray"/>
        </w:rPr>
        <w:t xml:space="preserve">: </w:t>
      </w:r>
      <w:r w:rsidRPr="00A95B9A">
        <w:rPr>
          <w:rFonts w:ascii="Calibri" w:hAnsi="Calibri"/>
          <w:b/>
          <w:color w:val="000000" w:themeColor="text1"/>
          <w:sz w:val="22"/>
          <w:szCs w:val="22"/>
          <w:highlight w:val="lightGray"/>
        </w:rPr>
        <w:tab/>
      </w:r>
      <w:r w:rsidR="00A8010E" w:rsidRPr="00A95B9A">
        <w:rPr>
          <w:rFonts w:ascii="Calibri" w:hAnsi="Calibri"/>
          <w:b/>
          <w:color w:val="000000" w:themeColor="text1"/>
          <w:sz w:val="22"/>
          <w:szCs w:val="22"/>
          <w:highlight w:val="lightGray"/>
        </w:rPr>
        <w:t>Moderate-High</w:t>
      </w:r>
      <w:r w:rsidR="00A8010E" w:rsidRPr="00A95B9A">
        <w:rPr>
          <w:rFonts w:ascii="Calibri" w:hAnsi="Calibri"/>
          <w:b/>
          <w:color w:val="000000" w:themeColor="text1"/>
          <w:sz w:val="22"/>
          <w:szCs w:val="22"/>
          <w:highlight w:val="lightGray"/>
        </w:rPr>
        <w:tab/>
      </w:r>
      <w:r w:rsidR="00472208" w:rsidRPr="00A95B9A">
        <w:rPr>
          <w:rFonts w:ascii="Calibri" w:hAnsi="Calibri"/>
          <w:b/>
          <w:color w:val="000000" w:themeColor="text1"/>
          <w:sz w:val="22"/>
          <w:szCs w:val="22"/>
          <w:highlight w:val="lightGray"/>
        </w:rPr>
        <w:tab/>
      </w:r>
    </w:p>
    <w:p w14:paraId="28711496" w14:textId="199415DA" w:rsidR="000B5A09" w:rsidRPr="00A95B9A" w:rsidRDefault="000B5A09" w:rsidP="00AA0233">
      <w:pPr>
        <w:spacing w:before="120"/>
        <w:rPr>
          <w:rFonts w:ascii="Calibri" w:hAnsi="Calibri"/>
          <w:b/>
          <w:color w:val="000000" w:themeColor="text1"/>
          <w:sz w:val="22"/>
          <w:szCs w:val="22"/>
          <w:highlight w:val="lightGray"/>
        </w:rPr>
      </w:pPr>
      <w:r w:rsidRPr="00A95B9A">
        <w:rPr>
          <w:rFonts w:ascii="Calibri" w:hAnsi="Calibri"/>
          <w:b/>
          <w:color w:val="000000" w:themeColor="text1"/>
          <w:sz w:val="22"/>
          <w:szCs w:val="22"/>
          <w:highlight w:val="lightGray"/>
        </w:rPr>
        <w:t>Overall User Perceived Ranking</w:t>
      </w:r>
      <w:r w:rsidR="00AA0233" w:rsidRPr="00A95B9A">
        <w:rPr>
          <w:rFonts w:ascii="Calibri" w:hAnsi="Calibri"/>
          <w:b/>
          <w:color w:val="000000" w:themeColor="text1"/>
          <w:sz w:val="22"/>
          <w:szCs w:val="22"/>
          <w:highlight w:val="lightGray"/>
        </w:rPr>
        <w:t xml:space="preserve"> (Adaptive Capacity)</w:t>
      </w:r>
      <w:r w:rsidR="00847563" w:rsidRPr="00A95B9A">
        <w:rPr>
          <w:rFonts w:ascii="Calibri" w:hAnsi="Calibri"/>
          <w:b/>
          <w:bCs/>
          <w:color w:val="000000" w:themeColor="text1"/>
          <w:sz w:val="22"/>
          <w:szCs w:val="22"/>
          <w:highlight w:val="lightGray"/>
          <w:vertAlign w:val="superscript"/>
        </w:rPr>
        <w:t>6</w:t>
      </w:r>
      <w:r w:rsidRPr="00A95B9A">
        <w:rPr>
          <w:rFonts w:ascii="Calibri" w:hAnsi="Calibri"/>
          <w:b/>
          <w:color w:val="000000" w:themeColor="text1"/>
          <w:sz w:val="22"/>
          <w:szCs w:val="22"/>
          <w:highlight w:val="lightGray"/>
        </w:rPr>
        <w:t>:</w:t>
      </w:r>
      <w:r w:rsidR="00A8010E" w:rsidRPr="00A95B9A">
        <w:rPr>
          <w:rFonts w:ascii="Calibri" w:hAnsi="Calibri"/>
          <w:b/>
          <w:color w:val="000000" w:themeColor="text1"/>
          <w:sz w:val="22"/>
          <w:szCs w:val="22"/>
          <w:highlight w:val="lightGray"/>
        </w:rPr>
        <w:t xml:space="preserve">  </w:t>
      </w:r>
      <w:r w:rsidR="002239C2" w:rsidRPr="00A95B9A">
        <w:rPr>
          <w:rFonts w:ascii="Calibri" w:hAnsi="Calibri"/>
          <w:b/>
          <w:color w:val="000000" w:themeColor="text1"/>
          <w:sz w:val="22"/>
          <w:szCs w:val="22"/>
          <w:highlight w:val="lightGray"/>
        </w:rPr>
        <w:t>Moderate</w:t>
      </w:r>
      <w:r w:rsidR="002239C2" w:rsidRPr="00A95B9A">
        <w:rPr>
          <w:rFonts w:ascii="Calibri" w:hAnsi="Calibri"/>
          <w:b/>
          <w:color w:val="000000" w:themeColor="text1"/>
          <w:sz w:val="22"/>
          <w:szCs w:val="22"/>
          <w:highlight w:val="lightGray"/>
        </w:rPr>
        <w:tab/>
      </w:r>
      <w:r w:rsidR="00A8010E" w:rsidRPr="00A95B9A">
        <w:rPr>
          <w:rFonts w:ascii="Calibri" w:hAnsi="Calibri"/>
          <w:b/>
          <w:color w:val="000000" w:themeColor="text1"/>
          <w:sz w:val="22"/>
          <w:szCs w:val="22"/>
          <w:highlight w:val="lightGray"/>
        </w:rPr>
        <w:tab/>
      </w:r>
    </w:p>
    <w:p w14:paraId="146358FD" w14:textId="1A486B99" w:rsidR="000B5A09" w:rsidRPr="00A95B9A" w:rsidRDefault="009102AF" w:rsidP="00AA0233">
      <w:pPr>
        <w:spacing w:before="120"/>
        <w:rPr>
          <w:rFonts w:ascii="Calibri" w:hAnsi="Calibri"/>
          <w:b/>
          <w:color w:val="000000" w:themeColor="text1"/>
          <w:sz w:val="22"/>
          <w:szCs w:val="22"/>
          <w:highlight w:val="lightGray"/>
        </w:rPr>
      </w:pPr>
      <w:r w:rsidRPr="00A95B9A">
        <w:rPr>
          <w:rFonts w:ascii="Calibri" w:hAnsi="Calibri"/>
          <w:b/>
          <w:color w:val="000000" w:themeColor="text1"/>
          <w:sz w:val="22"/>
          <w:szCs w:val="22"/>
          <w:highlight w:val="lightGray"/>
        </w:rPr>
        <w:t xml:space="preserve">Overall </w:t>
      </w:r>
      <w:r w:rsidR="000B5A09" w:rsidRPr="00A95B9A">
        <w:rPr>
          <w:rFonts w:ascii="Calibri" w:hAnsi="Calibri"/>
          <w:b/>
          <w:color w:val="000000" w:themeColor="text1"/>
          <w:sz w:val="22"/>
          <w:szCs w:val="22"/>
          <w:highlight w:val="lightGray"/>
        </w:rPr>
        <w:t xml:space="preserve">Averaged </w:t>
      </w:r>
      <w:r w:rsidR="00AA0233" w:rsidRPr="00A95B9A">
        <w:rPr>
          <w:rFonts w:ascii="Calibri" w:hAnsi="Calibri"/>
          <w:b/>
          <w:color w:val="000000" w:themeColor="text1"/>
          <w:sz w:val="22"/>
          <w:szCs w:val="22"/>
          <w:highlight w:val="lightGray"/>
        </w:rPr>
        <w:t>Ranking (</w:t>
      </w:r>
      <w:r w:rsidRPr="00A95B9A">
        <w:rPr>
          <w:rFonts w:ascii="Calibri" w:hAnsi="Calibri"/>
          <w:b/>
          <w:color w:val="000000" w:themeColor="text1"/>
          <w:sz w:val="22"/>
          <w:szCs w:val="22"/>
          <w:highlight w:val="lightGray"/>
        </w:rPr>
        <w:t>Adaptive Capacity</w:t>
      </w:r>
      <w:r w:rsidR="00AA0233" w:rsidRPr="00A95B9A">
        <w:rPr>
          <w:rFonts w:ascii="Calibri" w:hAnsi="Calibri"/>
          <w:b/>
          <w:color w:val="000000" w:themeColor="text1"/>
          <w:sz w:val="22"/>
          <w:szCs w:val="22"/>
          <w:highlight w:val="lightGray"/>
        </w:rPr>
        <w:t>)</w:t>
      </w:r>
      <w:r w:rsidR="00847563" w:rsidRPr="00A95B9A">
        <w:rPr>
          <w:rFonts w:ascii="Calibri" w:hAnsi="Calibri"/>
          <w:b/>
          <w:bCs/>
          <w:color w:val="000000" w:themeColor="text1"/>
          <w:sz w:val="22"/>
          <w:szCs w:val="22"/>
          <w:highlight w:val="lightGray"/>
          <w:vertAlign w:val="superscript"/>
        </w:rPr>
        <w:t>7</w:t>
      </w:r>
      <w:r w:rsidRPr="00A95B9A">
        <w:rPr>
          <w:rFonts w:ascii="Calibri" w:hAnsi="Calibri"/>
          <w:b/>
          <w:color w:val="000000" w:themeColor="text1"/>
          <w:sz w:val="22"/>
          <w:szCs w:val="22"/>
          <w:highlight w:val="lightGray"/>
        </w:rPr>
        <w:t>:</w:t>
      </w:r>
      <w:r w:rsidR="00A8010E" w:rsidRPr="00A95B9A">
        <w:rPr>
          <w:rFonts w:ascii="Calibri" w:hAnsi="Calibri"/>
          <w:b/>
          <w:color w:val="000000" w:themeColor="text1"/>
          <w:sz w:val="22"/>
          <w:szCs w:val="22"/>
          <w:highlight w:val="lightGray"/>
        </w:rPr>
        <w:t xml:space="preserve">  </w:t>
      </w:r>
      <w:r w:rsidR="00B47715" w:rsidRPr="00A95B9A">
        <w:rPr>
          <w:rFonts w:ascii="Calibri" w:hAnsi="Calibri"/>
          <w:b/>
          <w:color w:val="000000" w:themeColor="text1"/>
          <w:sz w:val="22"/>
          <w:szCs w:val="22"/>
          <w:highlight w:val="lightGray"/>
        </w:rPr>
        <w:t>Moderate</w:t>
      </w:r>
      <w:r w:rsidR="00A8010E" w:rsidRPr="00A95B9A">
        <w:rPr>
          <w:rFonts w:ascii="Calibri" w:hAnsi="Calibri"/>
          <w:b/>
          <w:color w:val="000000" w:themeColor="text1"/>
          <w:sz w:val="22"/>
          <w:szCs w:val="22"/>
          <w:highlight w:val="lightGray"/>
        </w:rPr>
        <w:tab/>
      </w:r>
      <w:r w:rsidR="00847563" w:rsidRPr="00A95B9A">
        <w:rPr>
          <w:rFonts w:ascii="Calibri" w:hAnsi="Calibri"/>
          <w:b/>
          <w:color w:val="000000" w:themeColor="text1"/>
          <w:sz w:val="22"/>
          <w:szCs w:val="22"/>
          <w:highlight w:val="lightGray"/>
        </w:rPr>
        <w:tab/>
      </w:r>
      <w:r w:rsidR="00A8010E" w:rsidRPr="00A95B9A">
        <w:rPr>
          <w:rFonts w:ascii="Calibri" w:hAnsi="Calibri"/>
          <w:b/>
          <w:color w:val="000000" w:themeColor="text1"/>
          <w:sz w:val="22"/>
          <w:szCs w:val="22"/>
          <w:highlight w:val="lightGray"/>
        </w:rPr>
        <w:tab/>
      </w:r>
    </w:p>
    <w:p w14:paraId="4501F9F2" w14:textId="77777777" w:rsidR="009102AF" w:rsidRPr="00A95B9A" w:rsidRDefault="00F31848" w:rsidP="009102AF">
      <w:pPr>
        <w:rPr>
          <w:rFonts w:ascii="Calibri" w:hAnsi="Calibri"/>
          <w:color w:val="000000" w:themeColor="text1"/>
          <w:sz w:val="22"/>
          <w:szCs w:val="22"/>
        </w:rPr>
      </w:pPr>
      <w:r>
        <w:rPr>
          <w:rFonts w:ascii="Calibri" w:hAnsi="Calibri"/>
          <w:color w:val="000000" w:themeColor="text1"/>
          <w:sz w:val="22"/>
          <w:szCs w:val="22"/>
        </w:rPr>
        <w:pict w14:anchorId="3319051B">
          <v:shape id="_x0000_i1032" type="#_x0000_t75" style="width:539.5pt;height:1.75pt" o:hrpct="0" o:hralign="center" o:hr="t">
            <v:imagedata r:id="rId8" o:title="Default Line"/>
          </v:shape>
        </w:pict>
      </w:r>
    </w:p>
    <w:p w14:paraId="77DE84F7" w14:textId="77777777" w:rsidR="009102AF" w:rsidRPr="00A95B9A" w:rsidRDefault="009102AF" w:rsidP="009102AF">
      <w:pPr>
        <w:spacing w:before="60" w:after="60"/>
        <w:rPr>
          <w:rFonts w:ascii="Calibri" w:hAnsi="Calibri"/>
          <w:b/>
          <w:color w:val="000000" w:themeColor="text1"/>
          <w:sz w:val="22"/>
          <w:szCs w:val="22"/>
        </w:rPr>
      </w:pPr>
      <w:r w:rsidRPr="00A95B9A">
        <w:rPr>
          <w:rFonts w:ascii="Calibri" w:hAnsi="Calibri"/>
          <w:b/>
          <w:color w:val="000000" w:themeColor="text1"/>
          <w:sz w:val="22"/>
          <w:szCs w:val="22"/>
        </w:rPr>
        <w:t>EXPOSURE</w:t>
      </w:r>
    </w:p>
    <w:tbl>
      <w:tblPr>
        <w:tblStyle w:val="TableGrid"/>
        <w:tblW w:w="0" w:type="auto"/>
        <w:tblLook w:val="04A0" w:firstRow="1" w:lastRow="0" w:firstColumn="1" w:lastColumn="0" w:noHBand="0" w:noVBand="1"/>
      </w:tblPr>
      <w:tblGrid>
        <w:gridCol w:w="3618"/>
        <w:gridCol w:w="4680"/>
        <w:gridCol w:w="2718"/>
      </w:tblGrid>
      <w:tr w:rsidR="009102AF" w:rsidRPr="00A95B9A" w14:paraId="73A7CD26" w14:textId="77777777" w:rsidTr="00FE64EB">
        <w:tc>
          <w:tcPr>
            <w:tcW w:w="3618" w:type="dxa"/>
            <w:shd w:val="clear" w:color="auto" w:fill="A6A6A6" w:themeFill="background1" w:themeFillShade="A6"/>
          </w:tcPr>
          <w:p w14:paraId="2E9FDF95" w14:textId="77777777" w:rsidR="009102AF" w:rsidRPr="00A95B9A" w:rsidRDefault="009102AF" w:rsidP="00FE64EB">
            <w:pPr>
              <w:spacing w:after="60"/>
              <w:rPr>
                <w:rFonts w:ascii="Calibri" w:hAnsi="Calibri"/>
                <w:b/>
                <w:color w:val="000000" w:themeColor="text1"/>
                <w:sz w:val="22"/>
                <w:szCs w:val="22"/>
              </w:rPr>
            </w:pPr>
            <w:r w:rsidRPr="00A95B9A">
              <w:rPr>
                <w:rFonts w:ascii="Calibri" w:hAnsi="Calibri"/>
                <w:b/>
                <w:color w:val="000000" w:themeColor="text1"/>
                <w:sz w:val="22"/>
                <w:szCs w:val="22"/>
              </w:rPr>
              <w:t>Exposure Factor</w:t>
            </w:r>
          </w:p>
        </w:tc>
        <w:tc>
          <w:tcPr>
            <w:tcW w:w="4680" w:type="dxa"/>
            <w:shd w:val="clear" w:color="auto" w:fill="A6A6A6" w:themeFill="background1" w:themeFillShade="A6"/>
          </w:tcPr>
          <w:p w14:paraId="465127AD" w14:textId="77777777" w:rsidR="009102AF" w:rsidRPr="00A95B9A" w:rsidRDefault="009102AF" w:rsidP="00FE64EB">
            <w:pPr>
              <w:spacing w:after="60"/>
              <w:rPr>
                <w:rFonts w:ascii="Calibri" w:hAnsi="Calibri"/>
                <w:b/>
                <w:color w:val="000000" w:themeColor="text1"/>
                <w:sz w:val="22"/>
                <w:szCs w:val="22"/>
              </w:rPr>
            </w:pPr>
            <w:r w:rsidRPr="00A95B9A">
              <w:rPr>
                <w:rFonts w:ascii="Calibri" w:hAnsi="Calibri"/>
                <w:b/>
                <w:color w:val="000000" w:themeColor="text1"/>
                <w:sz w:val="22"/>
                <w:szCs w:val="22"/>
              </w:rPr>
              <w:t>Exposure Evaluation</w:t>
            </w:r>
          </w:p>
        </w:tc>
        <w:tc>
          <w:tcPr>
            <w:tcW w:w="2718" w:type="dxa"/>
            <w:shd w:val="clear" w:color="auto" w:fill="A6A6A6" w:themeFill="background1" w:themeFillShade="A6"/>
          </w:tcPr>
          <w:p w14:paraId="326BFBCE" w14:textId="77777777" w:rsidR="009102AF" w:rsidRPr="00A95B9A" w:rsidRDefault="009102AF" w:rsidP="00FE64EB">
            <w:pPr>
              <w:spacing w:after="60"/>
              <w:rPr>
                <w:rFonts w:ascii="Calibri" w:hAnsi="Calibri"/>
                <w:b/>
                <w:color w:val="000000" w:themeColor="text1"/>
                <w:sz w:val="22"/>
                <w:szCs w:val="22"/>
              </w:rPr>
            </w:pPr>
            <w:r w:rsidRPr="00A95B9A">
              <w:rPr>
                <w:rFonts w:ascii="Calibri" w:hAnsi="Calibri"/>
                <w:b/>
                <w:color w:val="000000" w:themeColor="text1"/>
                <w:sz w:val="22"/>
                <w:szCs w:val="22"/>
              </w:rPr>
              <w:t>Confidence</w:t>
            </w:r>
          </w:p>
        </w:tc>
      </w:tr>
      <w:tr w:rsidR="00467670" w:rsidRPr="00A95B9A" w14:paraId="7866EB27" w14:textId="77777777" w:rsidTr="00FE64EB">
        <w:tc>
          <w:tcPr>
            <w:tcW w:w="3618" w:type="dxa"/>
          </w:tcPr>
          <w:p w14:paraId="01524BA9" w14:textId="13EB2FC6" w:rsidR="00467670" w:rsidRPr="00A95B9A" w:rsidRDefault="00B47715" w:rsidP="00FE64EB">
            <w:pPr>
              <w:spacing w:after="60"/>
              <w:rPr>
                <w:rFonts w:ascii="Calibri" w:hAnsi="Calibri"/>
                <w:i/>
                <w:color w:val="000000" w:themeColor="text1"/>
                <w:sz w:val="22"/>
                <w:szCs w:val="22"/>
              </w:rPr>
            </w:pPr>
            <w:r w:rsidRPr="00A95B9A">
              <w:rPr>
                <w:rFonts w:ascii="Calibri" w:hAnsi="Calibri"/>
                <w:i/>
                <w:color w:val="000000" w:themeColor="text1"/>
                <w:sz w:val="22"/>
                <w:szCs w:val="22"/>
              </w:rPr>
              <w:t>No factors chosen</w:t>
            </w:r>
          </w:p>
        </w:tc>
        <w:tc>
          <w:tcPr>
            <w:tcW w:w="4680" w:type="dxa"/>
          </w:tcPr>
          <w:p w14:paraId="4D2D5681" w14:textId="2B51DF09" w:rsidR="00467670" w:rsidRPr="00A95B9A" w:rsidRDefault="00467670" w:rsidP="00FE64EB">
            <w:pPr>
              <w:spacing w:after="60"/>
              <w:rPr>
                <w:rFonts w:ascii="Calibri" w:hAnsi="Calibri"/>
                <w:b/>
                <w:color w:val="000000" w:themeColor="text1"/>
                <w:sz w:val="22"/>
                <w:szCs w:val="22"/>
              </w:rPr>
            </w:pPr>
            <w:r w:rsidRPr="00A95B9A">
              <w:rPr>
                <w:rFonts w:ascii="Calibri" w:hAnsi="Calibri"/>
                <w:b/>
                <w:color w:val="000000" w:themeColor="text1"/>
                <w:sz w:val="22"/>
                <w:szCs w:val="22"/>
              </w:rPr>
              <w:t>Not assessed</w:t>
            </w:r>
          </w:p>
        </w:tc>
        <w:tc>
          <w:tcPr>
            <w:tcW w:w="2718" w:type="dxa"/>
          </w:tcPr>
          <w:p w14:paraId="5F5C70F9" w14:textId="5956B08D" w:rsidR="00467670" w:rsidRPr="00A95B9A" w:rsidRDefault="00847563" w:rsidP="00FE64EB">
            <w:pPr>
              <w:spacing w:after="60"/>
              <w:rPr>
                <w:rFonts w:ascii="Calibri" w:hAnsi="Calibri"/>
                <w:b/>
                <w:color w:val="000000" w:themeColor="text1"/>
                <w:sz w:val="22"/>
                <w:szCs w:val="22"/>
              </w:rPr>
            </w:pPr>
            <w:r w:rsidRPr="00A95B9A">
              <w:rPr>
                <w:rFonts w:ascii="Calibri" w:hAnsi="Calibri"/>
                <w:b/>
                <w:color w:val="000000" w:themeColor="text1"/>
                <w:sz w:val="22"/>
                <w:szCs w:val="22"/>
              </w:rPr>
              <w:t>N/A</w:t>
            </w:r>
          </w:p>
        </w:tc>
      </w:tr>
    </w:tbl>
    <w:p w14:paraId="626CB218" w14:textId="77777777" w:rsidR="002323AE" w:rsidRPr="00A95B9A" w:rsidRDefault="002323AE" w:rsidP="009102AF">
      <w:pPr>
        <w:spacing w:before="120" w:after="60"/>
        <w:rPr>
          <w:rFonts w:ascii="Calibri" w:hAnsi="Calibri"/>
          <w:b/>
          <w:color w:val="000000" w:themeColor="text1"/>
          <w:sz w:val="22"/>
          <w:szCs w:val="22"/>
          <w:highlight w:val="lightGray"/>
        </w:rPr>
      </w:pPr>
    </w:p>
    <w:tbl>
      <w:tblPr>
        <w:tblStyle w:val="TableGrid"/>
        <w:tblW w:w="0" w:type="auto"/>
        <w:tblLook w:val="04A0" w:firstRow="1" w:lastRow="0" w:firstColumn="1" w:lastColumn="0" w:noHBand="0" w:noVBand="1"/>
      </w:tblPr>
      <w:tblGrid>
        <w:gridCol w:w="3618"/>
        <w:gridCol w:w="4680"/>
        <w:gridCol w:w="2718"/>
      </w:tblGrid>
      <w:tr w:rsidR="002323AE" w:rsidRPr="00A95B9A" w14:paraId="2D54F8F8" w14:textId="77777777" w:rsidTr="005D317A">
        <w:tc>
          <w:tcPr>
            <w:tcW w:w="3618" w:type="dxa"/>
            <w:shd w:val="clear" w:color="auto" w:fill="A6A6A6" w:themeFill="background1" w:themeFillShade="A6"/>
          </w:tcPr>
          <w:p w14:paraId="018119C8" w14:textId="77777777" w:rsidR="002323AE" w:rsidRPr="00A95B9A" w:rsidRDefault="002323AE" w:rsidP="005D317A">
            <w:pPr>
              <w:spacing w:after="60"/>
              <w:rPr>
                <w:rFonts w:ascii="Calibri" w:hAnsi="Calibri"/>
                <w:b/>
                <w:color w:val="000000" w:themeColor="text1"/>
                <w:sz w:val="22"/>
                <w:szCs w:val="22"/>
              </w:rPr>
            </w:pPr>
            <w:r w:rsidRPr="00A95B9A">
              <w:rPr>
                <w:rFonts w:ascii="Calibri" w:hAnsi="Calibri"/>
                <w:b/>
                <w:color w:val="000000" w:themeColor="text1"/>
                <w:sz w:val="22"/>
                <w:szCs w:val="22"/>
              </w:rPr>
              <w:t>Exposure Region</w:t>
            </w:r>
          </w:p>
        </w:tc>
        <w:tc>
          <w:tcPr>
            <w:tcW w:w="4680" w:type="dxa"/>
            <w:shd w:val="clear" w:color="auto" w:fill="A6A6A6" w:themeFill="background1" w:themeFillShade="A6"/>
          </w:tcPr>
          <w:p w14:paraId="50C6B9A3" w14:textId="77777777" w:rsidR="002323AE" w:rsidRPr="00A95B9A" w:rsidRDefault="002323AE" w:rsidP="005D317A">
            <w:pPr>
              <w:spacing w:after="60"/>
              <w:rPr>
                <w:rFonts w:ascii="Calibri" w:hAnsi="Calibri"/>
                <w:b/>
                <w:color w:val="000000" w:themeColor="text1"/>
                <w:sz w:val="22"/>
                <w:szCs w:val="22"/>
              </w:rPr>
            </w:pPr>
            <w:r w:rsidRPr="00A95B9A">
              <w:rPr>
                <w:rFonts w:ascii="Calibri" w:hAnsi="Calibri"/>
                <w:b/>
                <w:color w:val="000000" w:themeColor="text1"/>
                <w:sz w:val="22"/>
                <w:szCs w:val="22"/>
              </w:rPr>
              <w:t>Exposure Evaluation (2010-2080)</w:t>
            </w:r>
          </w:p>
        </w:tc>
        <w:tc>
          <w:tcPr>
            <w:tcW w:w="2718" w:type="dxa"/>
            <w:shd w:val="clear" w:color="auto" w:fill="A6A6A6" w:themeFill="background1" w:themeFillShade="A6"/>
          </w:tcPr>
          <w:p w14:paraId="72CC93F4" w14:textId="77777777" w:rsidR="002323AE" w:rsidRPr="00A95B9A" w:rsidRDefault="002323AE" w:rsidP="005D317A">
            <w:pPr>
              <w:spacing w:after="60"/>
              <w:rPr>
                <w:rFonts w:ascii="Calibri" w:hAnsi="Calibri"/>
                <w:b/>
                <w:color w:val="000000" w:themeColor="text1"/>
                <w:sz w:val="22"/>
                <w:szCs w:val="22"/>
              </w:rPr>
            </w:pPr>
            <w:r w:rsidRPr="00A95B9A">
              <w:rPr>
                <w:rFonts w:ascii="Calibri" w:hAnsi="Calibri"/>
                <w:b/>
                <w:color w:val="000000" w:themeColor="text1"/>
                <w:sz w:val="22"/>
                <w:szCs w:val="22"/>
              </w:rPr>
              <w:t>Confidence</w:t>
            </w:r>
          </w:p>
        </w:tc>
      </w:tr>
      <w:tr w:rsidR="002239C2" w:rsidRPr="00A95B9A" w14:paraId="636FCCFB" w14:textId="77777777" w:rsidTr="005D317A">
        <w:tc>
          <w:tcPr>
            <w:tcW w:w="3618" w:type="dxa"/>
          </w:tcPr>
          <w:p w14:paraId="2FE0095A" w14:textId="77777777" w:rsidR="002239C2" w:rsidRPr="00A95B9A" w:rsidRDefault="002239C2" w:rsidP="005D317A">
            <w:pPr>
              <w:spacing w:after="60"/>
              <w:rPr>
                <w:rFonts w:ascii="Calibri" w:hAnsi="Calibri"/>
                <w:color w:val="000000" w:themeColor="text1"/>
                <w:sz w:val="22"/>
                <w:szCs w:val="22"/>
              </w:rPr>
            </w:pPr>
            <w:r w:rsidRPr="00A95B9A">
              <w:rPr>
                <w:rFonts w:ascii="Calibri" w:hAnsi="Calibri"/>
                <w:color w:val="000000" w:themeColor="text1"/>
                <w:sz w:val="22"/>
                <w:szCs w:val="22"/>
              </w:rPr>
              <w:t>Northern Sierra Nevada</w:t>
            </w:r>
          </w:p>
        </w:tc>
        <w:tc>
          <w:tcPr>
            <w:tcW w:w="4680" w:type="dxa"/>
          </w:tcPr>
          <w:p w14:paraId="40D39192" w14:textId="6DBFF2B4" w:rsidR="002239C2" w:rsidRPr="00A95B9A" w:rsidRDefault="002239C2" w:rsidP="00847563">
            <w:pPr>
              <w:spacing w:after="60"/>
              <w:rPr>
                <w:rFonts w:ascii="Calibri" w:hAnsi="Calibri"/>
                <w:b/>
                <w:color w:val="000000" w:themeColor="text1"/>
                <w:sz w:val="22"/>
                <w:szCs w:val="22"/>
              </w:rPr>
            </w:pPr>
            <w:r w:rsidRPr="00A95B9A">
              <w:rPr>
                <w:rFonts w:ascii="Calibri" w:hAnsi="Calibri"/>
                <w:b/>
                <w:color w:val="000000" w:themeColor="text1"/>
                <w:sz w:val="22"/>
                <w:szCs w:val="22"/>
              </w:rPr>
              <w:t>No</w:t>
            </w:r>
            <w:r w:rsidR="00847563" w:rsidRPr="00A95B9A">
              <w:rPr>
                <w:rFonts w:ascii="Calibri" w:hAnsi="Calibri"/>
                <w:b/>
                <w:color w:val="000000" w:themeColor="text1"/>
                <w:sz w:val="22"/>
                <w:szCs w:val="22"/>
              </w:rPr>
              <w:t>t assessed</w:t>
            </w:r>
          </w:p>
        </w:tc>
        <w:tc>
          <w:tcPr>
            <w:tcW w:w="2718" w:type="dxa"/>
          </w:tcPr>
          <w:p w14:paraId="0F8459A5" w14:textId="1B92194C" w:rsidR="002239C2" w:rsidRPr="00A95B9A" w:rsidRDefault="002239C2" w:rsidP="005D317A">
            <w:pPr>
              <w:spacing w:after="60"/>
              <w:rPr>
                <w:rFonts w:ascii="Calibri" w:hAnsi="Calibri"/>
                <w:b/>
                <w:color w:val="000000" w:themeColor="text1"/>
                <w:sz w:val="22"/>
                <w:szCs w:val="22"/>
              </w:rPr>
            </w:pPr>
            <w:r w:rsidRPr="00A95B9A">
              <w:rPr>
                <w:rFonts w:ascii="Calibri" w:hAnsi="Calibri"/>
                <w:b/>
                <w:color w:val="000000" w:themeColor="text1"/>
                <w:sz w:val="22"/>
                <w:szCs w:val="22"/>
              </w:rPr>
              <w:t>N/A</w:t>
            </w:r>
          </w:p>
        </w:tc>
      </w:tr>
      <w:tr w:rsidR="002239C2" w:rsidRPr="00A95B9A" w14:paraId="7741B414" w14:textId="77777777" w:rsidTr="005D317A">
        <w:tc>
          <w:tcPr>
            <w:tcW w:w="3618" w:type="dxa"/>
          </w:tcPr>
          <w:p w14:paraId="5317A24F" w14:textId="77777777" w:rsidR="002239C2" w:rsidRPr="00A95B9A" w:rsidRDefault="002239C2" w:rsidP="005D317A">
            <w:pPr>
              <w:spacing w:after="60"/>
              <w:rPr>
                <w:rFonts w:ascii="Calibri" w:hAnsi="Calibri"/>
                <w:color w:val="000000" w:themeColor="text1"/>
                <w:sz w:val="22"/>
                <w:szCs w:val="22"/>
              </w:rPr>
            </w:pPr>
            <w:r w:rsidRPr="00A95B9A">
              <w:rPr>
                <w:rFonts w:ascii="Calibri" w:hAnsi="Calibri"/>
                <w:color w:val="000000" w:themeColor="text1"/>
                <w:sz w:val="22"/>
                <w:szCs w:val="22"/>
              </w:rPr>
              <w:t>Central Sierra Nevada</w:t>
            </w:r>
          </w:p>
        </w:tc>
        <w:tc>
          <w:tcPr>
            <w:tcW w:w="4680" w:type="dxa"/>
          </w:tcPr>
          <w:p w14:paraId="4CBA8478" w14:textId="77CEC94A" w:rsidR="002239C2" w:rsidRPr="00A95B9A" w:rsidRDefault="00847563" w:rsidP="005D317A">
            <w:pPr>
              <w:spacing w:after="60"/>
              <w:rPr>
                <w:rFonts w:ascii="Calibri" w:hAnsi="Calibri"/>
                <w:b/>
                <w:color w:val="000000" w:themeColor="text1"/>
                <w:sz w:val="22"/>
                <w:szCs w:val="22"/>
              </w:rPr>
            </w:pPr>
            <w:r w:rsidRPr="00A95B9A">
              <w:rPr>
                <w:rFonts w:ascii="Calibri" w:hAnsi="Calibri"/>
                <w:b/>
                <w:color w:val="000000" w:themeColor="text1"/>
                <w:sz w:val="22"/>
                <w:szCs w:val="22"/>
              </w:rPr>
              <w:t>Not assessed</w:t>
            </w:r>
          </w:p>
        </w:tc>
        <w:tc>
          <w:tcPr>
            <w:tcW w:w="2718" w:type="dxa"/>
          </w:tcPr>
          <w:p w14:paraId="2A78CC48" w14:textId="289DAA50" w:rsidR="002239C2" w:rsidRPr="00A95B9A" w:rsidRDefault="002239C2" w:rsidP="005D317A">
            <w:pPr>
              <w:spacing w:after="60"/>
              <w:rPr>
                <w:rFonts w:ascii="Calibri" w:hAnsi="Calibri"/>
                <w:b/>
                <w:color w:val="000000" w:themeColor="text1"/>
                <w:sz w:val="22"/>
                <w:szCs w:val="22"/>
              </w:rPr>
            </w:pPr>
            <w:r w:rsidRPr="00A95B9A">
              <w:rPr>
                <w:rFonts w:ascii="Calibri" w:hAnsi="Calibri"/>
                <w:b/>
                <w:color w:val="000000" w:themeColor="text1"/>
                <w:sz w:val="22"/>
                <w:szCs w:val="22"/>
              </w:rPr>
              <w:t>N/A</w:t>
            </w:r>
          </w:p>
        </w:tc>
      </w:tr>
      <w:tr w:rsidR="002239C2" w:rsidRPr="00A95B9A" w14:paraId="29024D1A" w14:textId="77777777" w:rsidTr="005D317A">
        <w:tc>
          <w:tcPr>
            <w:tcW w:w="3618" w:type="dxa"/>
          </w:tcPr>
          <w:p w14:paraId="2EA65FDF" w14:textId="77777777" w:rsidR="002239C2" w:rsidRPr="00A95B9A" w:rsidRDefault="002239C2" w:rsidP="005D317A">
            <w:pPr>
              <w:spacing w:after="60"/>
              <w:rPr>
                <w:rFonts w:ascii="Calibri" w:hAnsi="Calibri"/>
                <w:color w:val="000000" w:themeColor="text1"/>
                <w:sz w:val="22"/>
                <w:szCs w:val="22"/>
              </w:rPr>
            </w:pPr>
            <w:r w:rsidRPr="00A95B9A">
              <w:rPr>
                <w:rFonts w:ascii="Calibri" w:hAnsi="Calibri"/>
                <w:color w:val="000000" w:themeColor="text1"/>
                <w:sz w:val="22"/>
                <w:szCs w:val="22"/>
              </w:rPr>
              <w:t>Southern Sierra Nevada</w:t>
            </w:r>
          </w:p>
        </w:tc>
        <w:tc>
          <w:tcPr>
            <w:tcW w:w="4680" w:type="dxa"/>
          </w:tcPr>
          <w:p w14:paraId="3FB8CA8C" w14:textId="530D1D48" w:rsidR="002239C2" w:rsidRPr="00A95B9A" w:rsidRDefault="00847563" w:rsidP="005D317A">
            <w:pPr>
              <w:spacing w:after="60"/>
              <w:rPr>
                <w:rFonts w:ascii="Calibri" w:hAnsi="Calibri"/>
                <w:b/>
                <w:color w:val="000000" w:themeColor="text1"/>
                <w:sz w:val="22"/>
                <w:szCs w:val="22"/>
              </w:rPr>
            </w:pPr>
            <w:r w:rsidRPr="00A95B9A">
              <w:rPr>
                <w:rFonts w:ascii="Calibri" w:hAnsi="Calibri"/>
                <w:b/>
                <w:color w:val="000000" w:themeColor="text1"/>
                <w:sz w:val="22"/>
                <w:szCs w:val="22"/>
              </w:rPr>
              <w:t>Not assessed</w:t>
            </w:r>
          </w:p>
        </w:tc>
        <w:tc>
          <w:tcPr>
            <w:tcW w:w="2718" w:type="dxa"/>
          </w:tcPr>
          <w:p w14:paraId="2F3F4336" w14:textId="40462A1F" w:rsidR="002239C2" w:rsidRPr="00A95B9A" w:rsidRDefault="002239C2" w:rsidP="005D317A">
            <w:pPr>
              <w:spacing w:after="60"/>
              <w:rPr>
                <w:rFonts w:ascii="Calibri" w:hAnsi="Calibri"/>
                <w:b/>
                <w:color w:val="000000" w:themeColor="text1"/>
                <w:sz w:val="22"/>
                <w:szCs w:val="22"/>
              </w:rPr>
            </w:pPr>
            <w:r w:rsidRPr="00A95B9A">
              <w:rPr>
                <w:rFonts w:ascii="Calibri" w:hAnsi="Calibri"/>
                <w:b/>
                <w:color w:val="000000" w:themeColor="text1"/>
                <w:sz w:val="22"/>
                <w:szCs w:val="22"/>
              </w:rPr>
              <w:t>N/A</w:t>
            </w:r>
          </w:p>
        </w:tc>
      </w:tr>
    </w:tbl>
    <w:p w14:paraId="3EBA3B58" w14:textId="71AD48A9" w:rsidR="00AA0233" w:rsidRPr="00A95B9A" w:rsidRDefault="00AA0233" w:rsidP="00402367">
      <w:pPr>
        <w:spacing w:before="120"/>
        <w:rPr>
          <w:rFonts w:ascii="Calibri" w:hAnsi="Calibri"/>
          <w:b/>
          <w:color w:val="000000" w:themeColor="text1"/>
          <w:sz w:val="22"/>
          <w:szCs w:val="22"/>
          <w:highlight w:val="lightGray"/>
        </w:rPr>
      </w:pPr>
      <w:r w:rsidRPr="00A95B9A">
        <w:rPr>
          <w:rFonts w:ascii="Calibri" w:hAnsi="Calibri"/>
          <w:b/>
          <w:color w:val="000000" w:themeColor="text1"/>
          <w:sz w:val="22"/>
          <w:szCs w:val="22"/>
          <w:highlight w:val="lightGray"/>
        </w:rPr>
        <w:t>Overall Averaged Confidence (Exposure)</w:t>
      </w:r>
      <w:r w:rsidR="00847563" w:rsidRPr="00A95B9A">
        <w:rPr>
          <w:rFonts w:ascii="Calibri" w:hAnsi="Calibri"/>
          <w:b/>
          <w:bCs/>
          <w:color w:val="000000" w:themeColor="text1"/>
          <w:sz w:val="22"/>
          <w:szCs w:val="22"/>
          <w:highlight w:val="lightGray"/>
          <w:vertAlign w:val="superscript"/>
        </w:rPr>
        <w:t>5</w:t>
      </w:r>
      <w:r w:rsidRPr="00A95B9A">
        <w:rPr>
          <w:rFonts w:ascii="Calibri" w:hAnsi="Calibri"/>
          <w:b/>
          <w:color w:val="000000" w:themeColor="text1"/>
          <w:sz w:val="22"/>
          <w:szCs w:val="22"/>
          <w:highlight w:val="lightGray"/>
        </w:rPr>
        <w:t xml:space="preserve">: </w:t>
      </w:r>
      <w:r w:rsidR="00402367" w:rsidRPr="00A95B9A">
        <w:rPr>
          <w:rFonts w:ascii="Calibri" w:hAnsi="Calibri"/>
          <w:b/>
          <w:color w:val="000000" w:themeColor="text1"/>
          <w:sz w:val="22"/>
          <w:szCs w:val="22"/>
          <w:highlight w:val="lightGray"/>
        </w:rPr>
        <w:t xml:space="preserve"> </w:t>
      </w:r>
      <w:r w:rsidR="002239C2" w:rsidRPr="00A95B9A">
        <w:rPr>
          <w:rFonts w:ascii="Calibri" w:hAnsi="Calibri"/>
          <w:b/>
          <w:color w:val="000000" w:themeColor="text1"/>
          <w:sz w:val="22"/>
          <w:szCs w:val="22"/>
          <w:highlight w:val="lightGray"/>
        </w:rPr>
        <w:t>N/A</w:t>
      </w:r>
      <w:r w:rsidR="00467670" w:rsidRPr="00A95B9A">
        <w:rPr>
          <w:rFonts w:ascii="Calibri" w:hAnsi="Calibri"/>
          <w:b/>
          <w:color w:val="000000" w:themeColor="text1"/>
          <w:sz w:val="22"/>
          <w:szCs w:val="22"/>
          <w:highlight w:val="lightGray"/>
        </w:rPr>
        <w:tab/>
      </w:r>
      <w:r w:rsidR="00337103">
        <w:rPr>
          <w:rFonts w:ascii="Calibri" w:hAnsi="Calibri"/>
          <w:b/>
          <w:color w:val="000000" w:themeColor="text1"/>
          <w:sz w:val="22"/>
          <w:szCs w:val="22"/>
          <w:highlight w:val="lightGray"/>
        </w:rPr>
        <w:tab/>
      </w:r>
    </w:p>
    <w:p w14:paraId="0976549D" w14:textId="1914F3CB" w:rsidR="008D64C5" w:rsidRPr="00A95B9A" w:rsidRDefault="008D64C5" w:rsidP="00402367">
      <w:pPr>
        <w:spacing w:before="120"/>
        <w:rPr>
          <w:rFonts w:ascii="Calibri" w:hAnsi="Calibri"/>
          <w:b/>
          <w:color w:val="000000" w:themeColor="text1"/>
          <w:sz w:val="22"/>
          <w:szCs w:val="22"/>
          <w:highlight w:val="lightGray"/>
        </w:rPr>
      </w:pPr>
      <w:r w:rsidRPr="00A95B9A">
        <w:rPr>
          <w:rFonts w:ascii="Calibri" w:hAnsi="Calibri"/>
          <w:b/>
          <w:color w:val="000000" w:themeColor="text1"/>
          <w:sz w:val="22"/>
          <w:szCs w:val="22"/>
          <w:highlight w:val="lightGray"/>
        </w:rPr>
        <w:lastRenderedPageBreak/>
        <w:t>Overall User Perceived Ranking</w:t>
      </w:r>
      <w:r w:rsidR="00AA0233" w:rsidRPr="00A95B9A">
        <w:rPr>
          <w:rFonts w:ascii="Calibri" w:hAnsi="Calibri"/>
          <w:b/>
          <w:color w:val="000000" w:themeColor="text1"/>
          <w:sz w:val="22"/>
          <w:szCs w:val="22"/>
          <w:highlight w:val="lightGray"/>
        </w:rPr>
        <w:t xml:space="preserve"> (Exposure)</w:t>
      </w:r>
      <w:r w:rsidR="00847563" w:rsidRPr="00A95B9A">
        <w:rPr>
          <w:rFonts w:ascii="Calibri" w:hAnsi="Calibri"/>
          <w:b/>
          <w:bCs/>
          <w:color w:val="000000" w:themeColor="text1"/>
          <w:sz w:val="22"/>
          <w:szCs w:val="22"/>
          <w:highlight w:val="lightGray"/>
          <w:vertAlign w:val="superscript"/>
        </w:rPr>
        <w:t>6</w:t>
      </w:r>
      <w:r w:rsidRPr="00A95B9A">
        <w:rPr>
          <w:rFonts w:ascii="Calibri" w:hAnsi="Calibri"/>
          <w:b/>
          <w:color w:val="000000" w:themeColor="text1"/>
          <w:sz w:val="22"/>
          <w:szCs w:val="22"/>
          <w:highlight w:val="lightGray"/>
        </w:rPr>
        <w:t>:</w:t>
      </w:r>
      <w:r w:rsidRPr="00A95B9A">
        <w:rPr>
          <w:rFonts w:ascii="Calibri" w:hAnsi="Calibri"/>
          <w:color w:val="000000" w:themeColor="text1"/>
          <w:sz w:val="22"/>
          <w:szCs w:val="22"/>
          <w:highlight w:val="lightGray"/>
        </w:rPr>
        <w:t xml:space="preserve"> </w:t>
      </w:r>
      <w:r w:rsidR="00402367" w:rsidRPr="00A95B9A">
        <w:rPr>
          <w:rFonts w:ascii="Calibri" w:hAnsi="Calibri"/>
          <w:b/>
          <w:color w:val="000000" w:themeColor="text1"/>
          <w:sz w:val="22"/>
          <w:szCs w:val="22"/>
          <w:highlight w:val="lightGray"/>
        </w:rPr>
        <w:t xml:space="preserve"> </w:t>
      </w:r>
      <w:r w:rsidR="00337103">
        <w:rPr>
          <w:rFonts w:ascii="Calibri" w:hAnsi="Calibri"/>
          <w:b/>
          <w:color w:val="000000" w:themeColor="text1"/>
          <w:sz w:val="22"/>
          <w:szCs w:val="22"/>
          <w:highlight w:val="lightGray"/>
        </w:rPr>
        <w:t>N/A</w:t>
      </w:r>
      <w:r w:rsidR="002239C2" w:rsidRPr="00A95B9A">
        <w:rPr>
          <w:rFonts w:ascii="Calibri" w:hAnsi="Calibri"/>
          <w:b/>
          <w:color w:val="000000" w:themeColor="text1"/>
          <w:sz w:val="22"/>
          <w:szCs w:val="22"/>
          <w:highlight w:val="lightGray"/>
        </w:rPr>
        <w:tab/>
      </w:r>
    </w:p>
    <w:p w14:paraId="4DA09B76" w14:textId="57D7177F" w:rsidR="008D64C5" w:rsidRPr="00A95B9A" w:rsidRDefault="008D64C5" w:rsidP="00402367">
      <w:pPr>
        <w:spacing w:before="120" w:after="60"/>
        <w:rPr>
          <w:rFonts w:ascii="Calibri" w:hAnsi="Calibri"/>
          <w:b/>
          <w:color w:val="000000" w:themeColor="text1"/>
          <w:sz w:val="22"/>
          <w:szCs w:val="22"/>
          <w:highlight w:val="lightGray"/>
        </w:rPr>
      </w:pPr>
      <w:r w:rsidRPr="00A95B9A">
        <w:rPr>
          <w:rFonts w:ascii="Calibri" w:hAnsi="Calibri"/>
          <w:b/>
          <w:color w:val="000000" w:themeColor="text1"/>
          <w:sz w:val="22"/>
          <w:szCs w:val="22"/>
          <w:highlight w:val="lightGray"/>
        </w:rPr>
        <w:t xml:space="preserve">Overall Averaged </w:t>
      </w:r>
      <w:r w:rsidR="00AA0233" w:rsidRPr="00A95B9A">
        <w:rPr>
          <w:rFonts w:ascii="Calibri" w:hAnsi="Calibri"/>
          <w:b/>
          <w:color w:val="000000" w:themeColor="text1"/>
          <w:sz w:val="22"/>
          <w:szCs w:val="22"/>
          <w:highlight w:val="lightGray"/>
        </w:rPr>
        <w:t>Ranking (</w:t>
      </w:r>
      <w:r w:rsidRPr="00A95B9A">
        <w:rPr>
          <w:rFonts w:ascii="Calibri" w:hAnsi="Calibri"/>
          <w:b/>
          <w:color w:val="000000" w:themeColor="text1"/>
          <w:sz w:val="22"/>
          <w:szCs w:val="22"/>
          <w:highlight w:val="lightGray"/>
        </w:rPr>
        <w:t>Exposure</w:t>
      </w:r>
      <w:r w:rsidR="00AA0233" w:rsidRPr="00A95B9A">
        <w:rPr>
          <w:rFonts w:ascii="Calibri" w:hAnsi="Calibri"/>
          <w:b/>
          <w:color w:val="000000" w:themeColor="text1"/>
          <w:sz w:val="22"/>
          <w:szCs w:val="22"/>
          <w:highlight w:val="lightGray"/>
        </w:rPr>
        <w:t>)</w:t>
      </w:r>
      <w:r w:rsidR="00847563" w:rsidRPr="00A95B9A">
        <w:rPr>
          <w:rFonts w:ascii="Calibri" w:hAnsi="Calibri"/>
          <w:b/>
          <w:bCs/>
          <w:color w:val="000000" w:themeColor="text1"/>
          <w:sz w:val="22"/>
          <w:szCs w:val="22"/>
          <w:highlight w:val="lightGray"/>
          <w:vertAlign w:val="superscript"/>
        </w:rPr>
        <w:t>7</w:t>
      </w:r>
      <w:r w:rsidRPr="00A95B9A">
        <w:rPr>
          <w:rFonts w:ascii="Calibri" w:hAnsi="Calibri"/>
          <w:b/>
          <w:color w:val="000000" w:themeColor="text1"/>
          <w:sz w:val="22"/>
          <w:szCs w:val="22"/>
          <w:highlight w:val="lightGray"/>
        </w:rPr>
        <w:t xml:space="preserve">: </w:t>
      </w:r>
      <w:r w:rsidR="002239C2" w:rsidRPr="00A95B9A">
        <w:rPr>
          <w:rFonts w:ascii="Calibri" w:hAnsi="Calibri"/>
          <w:b/>
          <w:color w:val="000000" w:themeColor="text1"/>
          <w:sz w:val="22"/>
          <w:szCs w:val="22"/>
          <w:highlight w:val="lightGray"/>
        </w:rPr>
        <w:t>N/A</w:t>
      </w:r>
      <w:r w:rsidR="00337103">
        <w:rPr>
          <w:rFonts w:ascii="Calibri" w:hAnsi="Calibri"/>
          <w:b/>
          <w:color w:val="000000" w:themeColor="text1"/>
          <w:sz w:val="22"/>
          <w:szCs w:val="22"/>
          <w:highlight w:val="lightGray"/>
        </w:rPr>
        <w:tab/>
      </w:r>
      <w:r w:rsidR="00337103">
        <w:rPr>
          <w:rFonts w:ascii="Calibri" w:hAnsi="Calibri"/>
          <w:b/>
          <w:color w:val="000000" w:themeColor="text1"/>
          <w:sz w:val="22"/>
          <w:szCs w:val="22"/>
          <w:highlight w:val="lightGray"/>
        </w:rPr>
        <w:tab/>
      </w:r>
    </w:p>
    <w:p w14:paraId="5C54A983" w14:textId="5E303038" w:rsidR="00847563" w:rsidRPr="00A95B9A" w:rsidRDefault="00F31848" w:rsidP="00402367">
      <w:pPr>
        <w:spacing w:before="120" w:after="60"/>
        <w:rPr>
          <w:rFonts w:ascii="Calibri" w:hAnsi="Calibri"/>
          <w:b/>
          <w:color w:val="000000" w:themeColor="text1"/>
          <w:sz w:val="22"/>
          <w:szCs w:val="22"/>
          <w:highlight w:val="lightGray"/>
        </w:rPr>
      </w:pPr>
      <w:r>
        <w:rPr>
          <w:rFonts w:ascii="Calibri" w:hAnsi="Calibri"/>
          <w:color w:val="000000" w:themeColor="text1"/>
          <w:sz w:val="22"/>
          <w:szCs w:val="22"/>
        </w:rPr>
        <w:pict w14:anchorId="36F7DEEE">
          <v:shape id="_x0000_i1033" type="#_x0000_t75" style="width:539.5pt;height:1.75pt" o:hrpct="0" o:hralign="center" o:hr="t">
            <v:imagedata r:id="rId8" o:title="Default Line"/>
          </v:shape>
        </w:pict>
      </w:r>
    </w:p>
    <w:p w14:paraId="571A05AF" w14:textId="3099487E" w:rsidR="00647836" w:rsidRPr="00A95B9A" w:rsidRDefault="00647836" w:rsidP="009102AF">
      <w:pPr>
        <w:spacing w:before="120" w:after="60"/>
        <w:rPr>
          <w:rFonts w:ascii="Calibri" w:hAnsi="Calibri"/>
          <w:b/>
          <w:color w:val="000000" w:themeColor="text1"/>
          <w:sz w:val="30"/>
          <w:szCs w:val="30"/>
          <w:highlight w:val="lightGray"/>
        </w:rPr>
      </w:pPr>
    </w:p>
    <w:p w14:paraId="55789999" w14:textId="77777777" w:rsidR="00647836" w:rsidRPr="00A95B9A" w:rsidRDefault="00647836" w:rsidP="00647836">
      <w:pPr>
        <w:rPr>
          <w:rFonts w:ascii="Calibri" w:hAnsi="Calibri"/>
          <w:color w:val="000000" w:themeColor="text1"/>
          <w:sz w:val="30"/>
          <w:szCs w:val="30"/>
          <w:highlight w:val="lightGray"/>
        </w:rPr>
      </w:pPr>
    </w:p>
    <w:p w14:paraId="165EDDF7" w14:textId="77777777" w:rsidR="00647836" w:rsidRPr="00A95B9A" w:rsidRDefault="00647836" w:rsidP="00647836">
      <w:pPr>
        <w:rPr>
          <w:rFonts w:ascii="Calibri" w:hAnsi="Calibri"/>
          <w:color w:val="000000" w:themeColor="text1"/>
          <w:sz w:val="30"/>
          <w:szCs w:val="30"/>
          <w:highlight w:val="lightGray"/>
        </w:rPr>
      </w:pPr>
    </w:p>
    <w:p w14:paraId="59EA2350" w14:textId="77777777" w:rsidR="00647836" w:rsidRPr="00A95B9A" w:rsidRDefault="00647836" w:rsidP="00647836">
      <w:pPr>
        <w:rPr>
          <w:rFonts w:ascii="Calibri" w:hAnsi="Calibri"/>
          <w:sz w:val="30"/>
          <w:szCs w:val="30"/>
          <w:highlight w:val="lightGray"/>
        </w:rPr>
      </w:pPr>
    </w:p>
    <w:p w14:paraId="366EB407" w14:textId="77777777" w:rsidR="00647836" w:rsidRPr="00A95B9A" w:rsidRDefault="00647836" w:rsidP="00647836">
      <w:pPr>
        <w:rPr>
          <w:rFonts w:ascii="Calibri" w:hAnsi="Calibri"/>
          <w:sz w:val="30"/>
          <w:szCs w:val="30"/>
          <w:highlight w:val="lightGray"/>
        </w:rPr>
      </w:pPr>
    </w:p>
    <w:p w14:paraId="4294495A" w14:textId="77777777" w:rsidR="00647836" w:rsidRPr="00A95B9A" w:rsidRDefault="00647836" w:rsidP="00647836">
      <w:pPr>
        <w:rPr>
          <w:rFonts w:ascii="Calibri" w:hAnsi="Calibri"/>
          <w:sz w:val="30"/>
          <w:szCs w:val="30"/>
          <w:highlight w:val="lightGray"/>
        </w:rPr>
      </w:pPr>
    </w:p>
    <w:p w14:paraId="13FF85FD" w14:textId="77777777" w:rsidR="00647836" w:rsidRPr="00A95B9A" w:rsidRDefault="00647836" w:rsidP="00647836">
      <w:pPr>
        <w:rPr>
          <w:rFonts w:ascii="Calibri" w:hAnsi="Calibri"/>
          <w:sz w:val="30"/>
          <w:szCs w:val="30"/>
          <w:highlight w:val="lightGray"/>
        </w:rPr>
      </w:pPr>
    </w:p>
    <w:p w14:paraId="134F8122" w14:textId="77777777" w:rsidR="00647836" w:rsidRPr="00A95B9A" w:rsidRDefault="00647836" w:rsidP="00647836">
      <w:pPr>
        <w:rPr>
          <w:rFonts w:ascii="Calibri" w:hAnsi="Calibri"/>
          <w:sz w:val="30"/>
          <w:szCs w:val="30"/>
          <w:highlight w:val="lightGray"/>
        </w:rPr>
      </w:pPr>
    </w:p>
    <w:p w14:paraId="2ECAC60F" w14:textId="77777777" w:rsidR="00647836" w:rsidRPr="00A95B9A" w:rsidRDefault="00647836" w:rsidP="00647836">
      <w:pPr>
        <w:rPr>
          <w:rFonts w:ascii="Calibri" w:hAnsi="Calibri"/>
          <w:sz w:val="30"/>
          <w:szCs w:val="30"/>
          <w:highlight w:val="lightGray"/>
        </w:rPr>
      </w:pPr>
    </w:p>
    <w:p w14:paraId="59542C0D" w14:textId="77777777" w:rsidR="00647836" w:rsidRPr="00A95B9A" w:rsidRDefault="00647836" w:rsidP="00647836">
      <w:pPr>
        <w:rPr>
          <w:rFonts w:ascii="Calibri" w:hAnsi="Calibri"/>
          <w:sz w:val="30"/>
          <w:szCs w:val="30"/>
          <w:highlight w:val="lightGray"/>
        </w:rPr>
      </w:pPr>
    </w:p>
    <w:p w14:paraId="41B85BCE" w14:textId="77777777" w:rsidR="00647836" w:rsidRPr="00A95B9A" w:rsidRDefault="00647836" w:rsidP="00647836">
      <w:pPr>
        <w:rPr>
          <w:rFonts w:ascii="Calibri" w:hAnsi="Calibri"/>
          <w:sz w:val="30"/>
          <w:szCs w:val="30"/>
          <w:highlight w:val="lightGray"/>
        </w:rPr>
      </w:pPr>
    </w:p>
    <w:p w14:paraId="130D3517" w14:textId="77777777" w:rsidR="00647836" w:rsidRPr="00A95B9A" w:rsidRDefault="00647836" w:rsidP="00647836">
      <w:pPr>
        <w:rPr>
          <w:rFonts w:ascii="Calibri" w:hAnsi="Calibri"/>
          <w:sz w:val="30"/>
          <w:szCs w:val="30"/>
        </w:rPr>
      </w:pPr>
    </w:p>
    <w:p w14:paraId="161ECA05" w14:textId="6A29B6F1" w:rsidR="00647836" w:rsidRPr="00A95B9A" w:rsidRDefault="00647836" w:rsidP="00647836">
      <w:pPr>
        <w:tabs>
          <w:tab w:val="left" w:pos="1624"/>
        </w:tabs>
        <w:rPr>
          <w:rFonts w:ascii="Calibri" w:hAnsi="Calibri"/>
          <w:sz w:val="30"/>
          <w:szCs w:val="30"/>
        </w:rPr>
      </w:pPr>
      <w:r w:rsidRPr="00A95B9A">
        <w:rPr>
          <w:rFonts w:ascii="Calibri" w:hAnsi="Calibri"/>
          <w:sz w:val="30"/>
          <w:szCs w:val="30"/>
        </w:rPr>
        <w:tab/>
      </w:r>
    </w:p>
    <w:p w14:paraId="3E1EE720" w14:textId="77777777" w:rsidR="00647836" w:rsidRPr="00A95B9A" w:rsidRDefault="00647836" w:rsidP="00647836">
      <w:pPr>
        <w:rPr>
          <w:rFonts w:ascii="Calibri" w:hAnsi="Calibri"/>
          <w:sz w:val="30"/>
          <w:szCs w:val="30"/>
          <w:highlight w:val="lightGray"/>
        </w:rPr>
      </w:pPr>
    </w:p>
    <w:p w14:paraId="7D024BDA" w14:textId="77777777" w:rsidR="00647836" w:rsidRPr="00A95B9A" w:rsidRDefault="00647836" w:rsidP="00647836">
      <w:pPr>
        <w:rPr>
          <w:rFonts w:ascii="Calibri" w:hAnsi="Calibri"/>
          <w:sz w:val="30"/>
          <w:szCs w:val="30"/>
          <w:highlight w:val="lightGray"/>
        </w:rPr>
      </w:pPr>
    </w:p>
    <w:p w14:paraId="0BC04528" w14:textId="77777777" w:rsidR="00647836" w:rsidRPr="00A95B9A" w:rsidRDefault="00647836" w:rsidP="00647836">
      <w:pPr>
        <w:rPr>
          <w:rFonts w:ascii="Calibri" w:hAnsi="Calibri"/>
          <w:sz w:val="30"/>
          <w:szCs w:val="30"/>
          <w:highlight w:val="lightGray"/>
        </w:rPr>
      </w:pPr>
    </w:p>
    <w:p w14:paraId="037ECCB0" w14:textId="5C24D305" w:rsidR="009102AF" w:rsidRPr="00A95B9A" w:rsidRDefault="009102AF" w:rsidP="00647836">
      <w:pPr>
        <w:rPr>
          <w:rFonts w:ascii="Calibri" w:hAnsi="Calibri"/>
          <w:sz w:val="30"/>
          <w:szCs w:val="30"/>
          <w:highlight w:val="lightGray"/>
        </w:rPr>
        <w:sectPr w:rsidR="009102AF" w:rsidRPr="00A95B9A" w:rsidSect="00FE64EB">
          <w:headerReference w:type="even" r:id="rId14"/>
          <w:headerReference w:type="default" r:id="rId15"/>
          <w:footerReference w:type="even" r:id="rId16"/>
          <w:footerReference w:type="default" r:id="rId17"/>
          <w:headerReference w:type="first" r:id="rId18"/>
          <w:footerReference w:type="first" r:id="rId19"/>
          <w:pgSz w:w="12240" w:h="15840"/>
          <w:pgMar w:top="720" w:right="720" w:bottom="806" w:left="720" w:header="720" w:footer="1008" w:gutter="0"/>
          <w:cols w:space="720"/>
          <w:titlePg/>
          <w:docGrid w:linePitch="360"/>
        </w:sectPr>
      </w:pPr>
    </w:p>
    <w:p w14:paraId="17578A42" w14:textId="145FBEAE" w:rsidR="00E66671" w:rsidRPr="00A95B9A" w:rsidRDefault="00E66671" w:rsidP="00630E06">
      <w:pPr>
        <w:spacing w:after="120"/>
        <w:rPr>
          <w:rFonts w:ascii="Calibri" w:hAnsi="Calibri"/>
          <w:b/>
          <w:sz w:val="30"/>
          <w:szCs w:val="30"/>
        </w:rPr>
      </w:pPr>
      <w:bookmarkStart w:id="1" w:name="Sensitivity"/>
      <w:r w:rsidRPr="00A95B9A">
        <w:rPr>
          <w:rFonts w:ascii="Calibri" w:hAnsi="Calibri"/>
          <w:b/>
          <w:sz w:val="30"/>
          <w:szCs w:val="30"/>
        </w:rPr>
        <w:lastRenderedPageBreak/>
        <w:t>Description of Ecosystem Service</w:t>
      </w:r>
    </w:p>
    <w:p w14:paraId="1C722A98" w14:textId="0F64C26F" w:rsidR="00E66671" w:rsidRPr="00A95B9A" w:rsidRDefault="003565CD" w:rsidP="00630E06">
      <w:pPr>
        <w:spacing w:after="120"/>
        <w:rPr>
          <w:rFonts w:ascii="Calibri" w:hAnsi="Calibri"/>
          <w:sz w:val="22"/>
          <w:szCs w:val="22"/>
        </w:rPr>
      </w:pPr>
      <w:r w:rsidRPr="00A95B9A">
        <w:rPr>
          <w:rFonts w:ascii="Calibri" w:hAnsi="Calibri"/>
          <w:sz w:val="22"/>
          <w:szCs w:val="22"/>
        </w:rPr>
        <w:t>Recreation is a cultural ecosystem service (Smith et al. 2011), and represents</w:t>
      </w:r>
      <w:r w:rsidR="00A732FA" w:rsidRPr="00A95B9A">
        <w:rPr>
          <w:rFonts w:ascii="Calibri" w:hAnsi="Calibri"/>
          <w:sz w:val="22"/>
          <w:szCs w:val="22"/>
        </w:rPr>
        <w:t xml:space="preserve"> a major component of the lifestyle and culture of the Sierra Nevada (Sierra Nevada Conservancy 2011a), as well as a major economic contributor to Sierra Nevada communities (Roberts et al. 2009). </w:t>
      </w:r>
      <w:r w:rsidR="00380838" w:rsidRPr="00A95B9A">
        <w:rPr>
          <w:rFonts w:ascii="Calibri" w:hAnsi="Calibri"/>
          <w:sz w:val="22"/>
          <w:szCs w:val="22"/>
        </w:rPr>
        <w:t xml:space="preserve">National forests </w:t>
      </w:r>
      <w:r w:rsidR="00946CBA" w:rsidRPr="00A95B9A">
        <w:rPr>
          <w:rFonts w:ascii="Calibri" w:hAnsi="Calibri"/>
          <w:sz w:val="22"/>
          <w:szCs w:val="22"/>
        </w:rPr>
        <w:t xml:space="preserve">provide </w:t>
      </w:r>
      <w:r w:rsidR="00380838" w:rsidRPr="00A95B9A">
        <w:rPr>
          <w:rFonts w:ascii="Calibri" w:hAnsi="Calibri"/>
          <w:sz w:val="22"/>
          <w:szCs w:val="22"/>
        </w:rPr>
        <w:t>recreational settings, opportunities, and access</w:t>
      </w:r>
      <w:r w:rsidR="00635497" w:rsidRPr="00A95B9A">
        <w:rPr>
          <w:rFonts w:ascii="Calibri" w:hAnsi="Calibri"/>
          <w:sz w:val="22"/>
          <w:szCs w:val="22"/>
        </w:rPr>
        <w:t xml:space="preserve">, as well as </w:t>
      </w:r>
      <w:r w:rsidRPr="00A95B9A">
        <w:rPr>
          <w:rFonts w:ascii="Calibri" w:hAnsi="Calibri"/>
          <w:sz w:val="22"/>
          <w:szCs w:val="22"/>
        </w:rPr>
        <w:t>manage</w:t>
      </w:r>
      <w:r w:rsidR="00206697" w:rsidRPr="00A95B9A">
        <w:rPr>
          <w:rFonts w:ascii="Calibri" w:hAnsi="Calibri"/>
          <w:sz w:val="22"/>
          <w:szCs w:val="22"/>
        </w:rPr>
        <w:t xml:space="preserve"> for</w:t>
      </w:r>
      <w:r w:rsidR="00635497" w:rsidRPr="00A95B9A">
        <w:rPr>
          <w:rFonts w:ascii="Calibri" w:hAnsi="Calibri"/>
          <w:sz w:val="22"/>
          <w:szCs w:val="22"/>
        </w:rPr>
        <w:t xml:space="preserve"> scenic character</w:t>
      </w:r>
      <w:r w:rsidR="00946CBA" w:rsidRPr="00A95B9A">
        <w:rPr>
          <w:rFonts w:ascii="Calibri" w:hAnsi="Calibri"/>
          <w:sz w:val="22"/>
          <w:szCs w:val="22"/>
        </w:rPr>
        <w:t>; they also partner with a variety of private entities</w:t>
      </w:r>
      <w:r w:rsidR="00206697" w:rsidRPr="00A95B9A">
        <w:rPr>
          <w:rFonts w:ascii="Calibri" w:hAnsi="Calibri"/>
          <w:sz w:val="22"/>
          <w:szCs w:val="22"/>
        </w:rPr>
        <w:t xml:space="preserve"> </w:t>
      </w:r>
      <w:r w:rsidR="00946CBA" w:rsidRPr="00A95B9A">
        <w:rPr>
          <w:rFonts w:ascii="Calibri" w:hAnsi="Calibri"/>
          <w:sz w:val="22"/>
          <w:szCs w:val="22"/>
        </w:rPr>
        <w:t>to provide recreational opportunities through special use permits</w:t>
      </w:r>
      <w:r w:rsidR="00206697" w:rsidRPr="00A95B9A">
        <w:rPr>
          <w:rFonts w:ascii="Calibri" w:hAnsi="Calibri"/>
          <w:sz w:val="22"/>
          <w:szCs w:val="22"/>
        </w:rPr>
        <w:t xml:space="preserve">, as well as partner with other federal and state agencies to provide and regulate recreation </w:t>
      </w:r>
      <w:r w:rsidR="00380838" w:rsidRPr="00A95B9A">
        <w:rPr>
          <w:rFonts w:ascii="Calibri" w:hAnsi="Calibri"/>
          <w:sz w:val="22"/>
          <w:szCs w:val="22"/>
        </w:rPr>
        <w:t>(</w:t>
      </w:r>
      <w:r w:rsidR="00A202E7" w:rsidRPr="00A95B9A">
        <w:rPr>
          <w:rFonts w:ascii="Calibri" w:hAnsi="Calibri"/>
          <w:sz w:val="22"/>
          <w:szCs w:val="22"/>
        </w:rPr>
        <w:t>U.S. Forest Service (</w:t>
      </w:r>
      <w:r w:rsidR="00380838" w:rsidRPr="00A95B9A">
        <w:rPr>
          <w:rFonts w:ascii="Calibri" w:hAnsi="Calibri"/>
          <w:sz w:val="22"/>
          <w:szCs w:val="22"/>
        </w:rPr>
        <w:t>USFS</w:t>
      </w:r>
      <w:r w:rsidR="00A202E7" w:rsidRPr="00A95B9A">
        <w:rPr>
          <w:rFonts w:ascii="Calibri" w:hAnsi="Calibri"/>
          <w:sz w:val="22"/>
          <w:szCs w:val="22"/>
        </w:rPr>
        <w:t>)</w:t>
      </w:r>
      <w:r w:rsidR="00380838" w:rsidRPr="00A95B9A">
        <w:rPr>
          <w:rFonts w:ascii="Calibri" w:hAnsi="Calibri"/>
          <w:sz w:val="22"/>
          <w:szCs w:val="22"/>
        </w:rPr>
        <w:t xml:space="preserve"> 2</w:t>
      </w:r>
      <w:r w:rsidR="000D2286" w:rsidRPr="00A95B9A">
        <w:rPr>
          <w:rFonts w:ascii="Calibri" w:hAnsi="Calibri"/>
          <w:sz w:val="22"/>
          <w:szCs w:val="22"/>
        </w:rPr>
        <w:t>015</w:t>
      </w:r>
      <w:r w:rsidR="00380838" w:rsidRPr="00A95B9A">
        <w:rPr>
          <w:rFonts w:ascii="Calibri" w:hAnsi="Calibri"/>
          <w:sz w:val="22"/>
          <w:szCs w:val="22"/>
        </w:rPr>
        <w:t>).</w:t>
      </w:r>
      <w:r w:rsidR="00635497" w:rsidRPr="00A95B9A">
        <w:rPr>
          <w:rFonts w:ascii="Calibri" w:hAnsi="Calibri"/>
          <w:sz w:val="22"/>
          <w:szCs w:val="22"/>
        </w:rPr>
        <w:t xml:space="preserve"> </w:t>
      </w:r>
      <w:commentRangeStart w:id="2"/>
      <w:r w:rsidR="00F1673F" w:rsidRPr="00A95B9A">
        <w:rPr>
          <w:rFonts w:ascii="Calibri" w:hAnsi="Calibri"/>
          <w:sz w:val="22"/>
          <w:szCs w:val="22"/>
        </w:rPr>
        <w:t>Common recreational activities in the Sierra Nevada include: hiking, camping, water activities (e.g., rafting, fishing), natural feature and wildlife viewing, hunting, and snow activities (e.g., skiing, snowmobiling), among others.</w:t>
      </w:r>
      <w:commentRangeEnd w:id="2"/>
      <w:r w:rsidR="00F1673F" w:rsidRPr="00A95B9A">
        <w:rPr>
          <w:rStyle w:val="CommentReference"/>
          <w:rFonts w:ascii="Calibri" w:hAnsi="Calibri"/>
        </w:rPr>
        <w:commentReference w:id="2"/>
      </w:r>
    </w:p>
    <w:p w14:paraId="393F2976" w14:textId="29AD1A85" w:rsidR="00BC7633" w:rsidRPr="00A95B9A" w:rsidRDefault="00F31848" w:rsidP="00630E06">
      <w:pPr>
        <w:spacing w:after="120"/>
        <w:rPr>
          <w:rFonts w:ascii="Calibri" w:hAnsi="Calibri"/>
          <w:sz w:val="22"/>
          <w:szCs w:val="22"/>
        </w:rPr>
      </w:pPr>
      <w:r>
        <w:rPr>
          <w:rFonts w:ascii="Calibri" w:hAnsi="Calibri"/>
          <w:b/>
          <w:sz w:val="22"/>
          <w:szCs w:val="22"/>
        </w:rPr>
        <w:pict w14:anchorId="472676EC">
          <v:shape id="_x0000_i1034" type="#_x0000_t75" style="width:530.4pt;height:1.6pt" o:hrpct="0" o:hralign="center" o:hr="t">
            <v:imagedata r:id="rId8" o:title="Default Line"/>
          </v:shape>
        </w:pict>
      </w:r>
    </w:p>
    <w:p w14:paraId="4F2CDCC8" w14:textId="0581DEBA" w:rsidR="006A08C8" w:rsidRPr="00A95B9A" w:rsidRDefault="006A08C8" w:rsidP="00630E06">
      <w:pPr>
        <w:spacing w:after="120"/>
        <w:rPr>
          <w:rFonts w:ascii="Calibri" w:hAnsi="Calibri"/>
          <w:b/>
          <w:sz w:val="30"/>
          <w:szCs w:val="30"/>
        </w:rPr>
      </w:pPr>
      <w:r w:rsidRPr="00A95B9A">
        <w:rPr>
          <w:rFonts w:ascii="Calibri" w:hAnsi="Calibri"/>
          <w:b/>
          <w:sz w:val="30"/>
          <w:szCs w:val="30"/>
        </w:rPr>
        <w:t>S</w:t>
      </w:r>
      <w:bookmarkEnd w:id="1"/>
      <w:r w:rsidR="009102AF" w:rsidRPr="00A95B9A">
        <w:rPr>
          <w:rFonts w:ascii="Calibri" w:hAnsi="Calibri"/>
          <w:b/>
          <w:sz w:val="30"/>
          <w:szCs w:val="30"/>
        </w:rPr>
        <w:t>ensitivity</w:t>
      </w:r>
    </w:p>
    <w:p w14:paraId="26AD5B22" w14:textId="77777777" w:rsidR="00AA22C1" w:rsidRPr="00A95B9A" w:rsidRDefault="00AA22C1" w:rsidP="00AA22C1">
      <w:pPr>
        <w:pStyle w:val="ListParagraph"/>
        <w:numPr>
          <w:ilvl w:val="0"/>
          <w:numId w:val="2"/>
        </w:numPr>
        <w:rPr>
          <w:rFonts w:ascii="Calibri" w:hAnsi="Calibri"/>
          <w:b/>
          <w:sz w:val="22"/>
          <w:szCs w:val="22"/>
        </w:rPr>
      </w:pPr>
      <w:bookmarkStart w:id="3" w:name="Direct_Sensitivities"/>
      <w:r w:rsidRPr="00A95B9A">
        <w:rPr>
          <w:rFonts w:ascii="Calibri" w:hAnsi="Calibri"/>
          <w:b/>
          <w:sz w:val="22"/>
          <w:szCs w:val="22"/>
        </w:rPr>
        <w:t>Direct sensitivities to changes in temperature and precipitation</w:t>
      </w:r>
      <w:bookmarkEnd w:id="3"/>
      <w:r w:rsidRPr="00A95B9A">
        <w:rPr>
          <w:rFonts w:ascii="Calibri" w:hAnsi="Calibri"/>
          <w:b/>
          <w:sz w:val="22"/>
          <w:szCs w:val="22"/>
        </w:rPr>
        <w:t>.</w:t>
      </w:r>
    </w:p>
    <w:p w14:paraId="638DEA56" w14:textId="14E01CC5" w:rsidR="00AA22C1" w:rsidRPr="00A95B9A" w:rsidRDefault="00AA22C1" w:rsidP="00AA22C1">
      <w:pPr>
        <w:pStyle w:val="ListParagraph"/>
        <w:numPr>
          <w:ilvl w:val="1"/>
          <w:numId w:val="2"/>
        </w:numPr>
        <w:rPr>
          <w:rFonts w:ascii="Calibri" w:hAnsi="Calibri"/>
          <w:sz w:val="22"/>
          <w:szCs w:val="22"/>
        </w:rPr>
      </w:pPr>
      <w:r w:rsidRPr="00A95B9A">
        <w:rPr>
          <w:rFonts w:ascii="Calibri" w:hAnsi="Calibri"/>
          <w:sz w:val="22"/>
          <w:szCs w:val="22"/>
          <w:u w:val="single"/>
        </w:rPr>
        <w:t>Sensitivity to temperature (means &amp; extremes)</w:t>
      </w:r>
      <w:r w:rsidRPr="00A95B9A">
        <w:rPr>
          <w:rFonts w:ascii="Calibri" w:hAnsi="Calibri"/>
          <w:sz w:val="22"/>
          <w:szCs w:val="22"/>
        </w:rPr>
        <w:t xml:space="preserve">: </w:t>
      </w:r>
      <w:r w:rsidR="00F06680" w:rsidRPr="00A95B9A">
        <w:rPr>
          <w:rFonts w:ascii="Calibri" w:hAnsi="Calibri"/>
          <w:sz w:val="22"/>
          <w:szCs w:val="22"/>
        </w:rPr>
        <w:t>Moderate-</w:t>
      </w:r>
      <w:r w:rsidRPr="00A95B9A">
        <w:rPr>
          <w:rFonts w:ascii="Calibri" w:hAnsi="Calibri"/>
          <w:sz w:val="22"/>
          <w:szCs w:val="22"/>
        </w:rPr>
        <w:t>High</w:t>
      </w:r>
    </w:p>
    <w:p w14:paraId="5663CDEA" w14:textId="0E6D950E" w:rsidR="00AA22C1" w:rsidRPr="00A95B9A" w:rsidRDefault="00AA22C1" w:rsidP="00AA22C1">
      <w:pPr>
        <w:pStyle w:val="ListParagraph"/>
        <w:numPr>
          <w:ilvl w:val="2"/>
          <w:numId w:val="2"/>
        </w:numPr>
        <w:rPr>
          <w:rFonts w:ascii="Calibri" w:hAnsi="Calibri"/>
          <w:sz w:val="22"/>
          <w:szCs w:val="22"/>
        </w:rPr>
      </w:pPr>
      <w:r w:rsidRPr="00A95B9A">
        <w:rPr>
          <w:rFonts w:ascii="Calibri" w:hAnsi="Calibri"/>
          <w:sz w:val="22"/>
          <w:szCs w:val="22"/>
        </w:rPr>
        <w:t xml:space="preserve">Participant confidence: </w:t>
      </w:r>
      <w:r w:rsidR="00E71718" w:rsidRPr="00A95B9A">
        <w:rPr>
          <w:rFonts w:ascii="Calibri" w:hAnsi="Calibri"/>
          <w:sz w:val="22"/>
          <w:szCs w:val="22"/>
        </w:rPr>
        <w:t>High</w:t>
      </w:r>
      <w:r w:rsidR="00E71718" w:rsidRPr="00A95B9A">
        <w:rPr>
          <w:rFonts w:ascii="Calibri" w:hAnsi="Calibri"/>
          <w:sz w:val="22"/>
          <w:szCs w:val="22"/>
        </w:rPr>
        <w:tab/>
      </w:r>
      <w:r w:rsidRPr="00A95B9A">
        <w:rPr>
          <w:rFonts w:ascii="Calibri" w:hAnsi="Calibri"/>
          <w:sz w:val="22"/>
          <w:szCs w:val="22"/>
        </w:rPr>
        <w:t xml:space="preserve"> </w:t>
      </w:r>
    </w:p>
    <w:p w14:paraId="4DDF80B2" w14:textId="7918B8B4" w:rsidR="00AA22C1" w:rsidRPr="00A95B9A" w:rsidRDefault="00AA22C1" w:rsidP="00AA22C1">
      <w:pPr>
        <w:pStyle w:val="ListParagraph"/>
        <w:numPr>
          <w:ilvl w:val="1"/>
          <w:numId w:val="2"/>
        </w:numPr>
        <w:rPr>
          <w:rFonts w:ascii="Calibri" w:hAnsi="Calibri"/>
          <w:sz w:val="22"/>
          <w:szCs w:val="22"/>
        </w:rPr>
      </w:pPr>
      <w:r w:rsidRPr="00A95B9A">
        <w:rPr>
          <w:rFonts w:ascii="Calibri" w:hAnsi="Calibri"/>
          <w:sz w:val="22"/>
          <w:szCs w:val="22"/>
          <w:u w:val="single"/>
        </w:rPr>
        <w:t>Sensitivity to precipitation (means &amp; extremes)</w:t>
      </w:r>
      <w:r w:rsidRPr="00A95B9A">
        <w:rPr>
          <w:rFonts w:ascii="Calibri" w:hAnsi="Calibri"/>
          <w:sz w:val="22"/>
          <w:szCs w:val="22"/>
        </w:rPr>
        <w:t xml:space="preserve">: </w:t>
      </w:r>
      <w:r w:rsidR="00F06680" w:rsidRPr="00A95B9A">
        <w:rPr>
          <w:rFonts w:ascii="Calibri" w:hAnsi="Calibri"/>
          <w:sz w:val="22"/>
          <w:szCs w:val="22"/>
        </w:rPr>
        <w:t>Moderate-</w:t>
      </w:r>
      <w:r w:rsidRPr="00A95B9A">
        <w:rPr>
          <w:rFonts w:ascii="Calibri" w:hAnsi="Calibri"/>
          <w:sz w:val="22"/>
          <w:szCs w:val="22"/>
        </w:rPr>
        <w:t>High</w:t>
      </w:r>
    </w:p>
    <w:p w14:paraId="1258FBB7" w14:textId="0A3CA350" w:rsidR="00AA22C1" w:rsidRPr="00A95B9A" w:rsidRDefault="00AA22C1" w:rsidP="00AA22C1">
      <w:pPr>
        <w:pStyle w:val="ListParagraph"/>
        <w:numPr>
          <w:ilvl w:val="2"/>
          <w:numId w:val="2"/>
        </w:numPr>
        <w:ind w:left="1814" w:hanging="187"/>
        <w:rPr>
          <w:rFonts w:ascii="Calibri" w:hAnsi="Calibri"/>
          <w:sz w:val="22"/>
          <w:szCs w:val="22"/>
        </w:rPr>
      </w:pPr>
      <w:r w:rsidRPr="00A95B9A">
        <w:rPr>
          <w:rFonts w:ascii="Calibri" w:hAnsi="Calibri"/>
          <w:sz w:val="22"/>
          <w:szCs w:val="22"/>
        </w:rPr>
        <w:t xml:space="preserve">Participant confidence: </w:t>
      </w:r>
      <w:r w:rsidR="00E71718" w:rsidRPr="00A95B9A">
        <w:rPr>
          <w:rFonts w:ascii="Calibri" w:hAnsi="Calibri"/>
          <w:sz w:val="22"/>
          <w:szCs w:val="22"/>
        </w:rPr>
        <w:t>High</w:t>
      </w:r>
      <w:r w:rsidRPr="00A95B9A">
        <w:rPr>
          <w:rFonts w:ascii="Calibri" w:hAnsi="Calibri"/>
          <w:sz w:val="22"/>
          <w:szCs w:val="22"/>
        </w:rPr>
        <w:t xml:space="preserve"> </w:t>
      </w:r>
    </w:p>
    <w:p w14:paraId="7ABD6728" w14:textId="37B71D92" w:rsidR="00AA22C1" w:rsidRPr="00A95B9A" w:rsidRDefault="00647836" w:rsidP="00AA22C1">
      <w:pPr>
        <w:spacing w:before="120"/>
        <w:rPr>
          <w:rFonts w:ascii="Calibri" w:hAnsi="Calibri"/>
          <w:bCs/>
          <w:sz w:val="22"/>
          <w:szCs w:val="22"/>
        </w:rPr>
      </w:pPr>
      <w:r w:rsidRPr="00A95B9A">
        <w:rPr>
          <w:rFonts w:ascii="Calibri" w:hAnsi="Calibri"/>
          <w:b/>
          <w:bCs/>
          <w:sz w:val="22"/>
          <w:szCs w:val="22"/>
        </w:rPr>
        <w:t>Additional comments</w:t>
      </w:r>
      <w:r w:rsidR="00AA22C1" w:rsidRPr="00A95B9A">
        <w:rPr>
          <w:rFonts w:ascii="Calibri" w:hAnsi="Calibri"/>
          <w:b/>
          <w:bCs/>
          <w:sz w:val="22"/>
          <w:szCs w:val="22"/>
        </w:rPr>
        <w:t xml:space="preserve">: </w:t>
      </w:r>
      <w:r w:rsidR="00F06680" w:rsidRPr="00A95B9A">
        <w:rPr>
          <w:rFonts w:ascii="Calibri" w:hAnsi="Calibri"/>
          <w:bCs/>
          <w:sz w:val="22"/>
          <w:szCs w:val="22"/>
        </w:rPr>
        <w:t>Water</w:t>
      </w:r>
      <w:r w:rsidR="008D3F6E" w:rsidRPr="00A95B9A">
        <w:rPr>
          <w:rFonts w:ascii="Calibri" w:hAnsi="Calibri"/>
          <w:bCs/>
          <w:sz w:val="22"/>
          <w:szCs w:val="22"/>
        </w:rPr>
        <w:t>-</w:t>
      </w:r>
      <w:r w:rsidR="00F06680" w:rsidRPr="00A95B9A">
        <w:rPr>
          <w:rFonts w:ascii="Calibri" w:hAnsi="Calibri"/>
          <w:bCs/>
          <w:sz w:val="22"/>
          <w:szCs w:val="22"/>
        </w:rPr>
        <w:t>oriented recreation</w:t>
      </w:r>
      <w:r w:rsidR="008D3F6E" w:rsidRPr="00A95B9A">
        <w:rPr>
          <w:rFonts w:ascii="Calibri" w:hAnsi="Calibri"/>
          <w:bCs/>
          <w:sz w:val="22"/>
          <w:szCs w:val="22"/>
        </w:rPr>
        <w:t>, w</w:t>
      </w:r>
      <w:r w:rsidR="00F06680" w:rsidRPr="00A95B9A">
        <w:rPr>
          <w:rFonts w:ascii="Calibri" w:hAnsi="Calibri"/>
          <w:bCs/>
          <w:sz w:val="22"/>
          <w:szCs w:val="22"/>
        </w:rPr>
        <w:t>inter sports</w:t>
      </w:r>
      <w:r w:rsidR="008D3F6E" w:rsidRPr="00A95B9A">
        <w:rPr>
          <w:rFonts w:ascii="Calibri" w:hAnsi="Calibri"/>
          <w:bCs/>
          <w:sz w:val="22"/>
          <w:szCs w:val="22"/>
        </w:rPr>
        <w:t>, and h</w:t>
      </w:r>
      <w:r w:rsidR="00F06680" w:rsidRPr="00A95B9A">
        <w:rPr>
          <w:rFonts w:ascii="Calibri" w:hAnsi="Calibri"/>
          <w:bCs/>
          <w:sz w:val="22"/>
          <w:szCs w:val="22"/>
        </w:rPr>
        <w:t>unting and wildlife viewing are affected.</w:t>
      </w:r>
    </w:p>
    <w:p w14:paraId="4F2B54E7" w14:textId="0C340A9A" w:rsidR="00AA22C1" w:rsidRPr="00A95B9A" w:rsidRDefault="00647836" w:rsidP="00AA22C1">
      <w:pPr>
        <w:spacing w:before="120"/>
        <w:rPr>
          <w:rFonts w:ascii="Calibri" w:hAnsi="Calibri"/>
          <w:sz w:val="22"/>
          <w:szCs w:val="22"/>
        </w:rPr>
      </w:pPr>
      <w:r w:rsidRPr="00A95B9A">
        <w:rPr>
          <w:rFonts w:ascii="Calibri" w:hAnsi="Calibri"/>
          <w:b/>
          <w:sz w:val="22"/>
          <w:szCs w:val="22"/>
        </w:rPr>
        <w:t>References</w:t>
      </w:r>
      <w:r w:rsidR="00AA22C1" w:rsidRPr="00A95B9A">
        <w:rPr>
          <w:rFonts w:ascii="Calibri" w:hAnsi="Calibri"/>
          <w:b/>
          <w:sz w:val="22"/>
          <w:szCs w:val="22"/>
        </w:rPr>
        <w:t xml:space="preserve">: </w:t>
      </w:r>
      <w:r w:rsidR="009C0284" w:rsidRPr="00A95B9A">
        <w:rPr>
          <w:rFonts w:ascii="Calibri" w:hAnsi="Calibri"/>
          <w:b/>
          <w:sz w:val="22"/>
          <w:szCs w:val="22"/>
        </w:rPr>
        <w:t xml:space="preserve"> </w:t>
      </w:r>
    </w:p>
    <w:p w14:paraId="479B3336" w14:textId="1BC0BC8D" w:rsidR="00E66671" w:rsidRPr="00A95B9A" w:rsidRDefault="00E66671" w:rsidP="00500AB3">
      <w:pPr>
        <w:widowControl w:val="0"/>
        <w:autoSpaceDE w:val="0"/>
        <w:autoSpaceDN w:val="0"/>
        <w:adjustRightInd w:val="0"/>
        <w:spacing w:before="120"/>
        <w:rPr>
          <w:rFonts w:ascii="Calibri" w:hAnsi="Calibri"/>
          <w:bCs/>
          <w:sz w:val="22"/>
          <w:szCs w:val="22"/>
        </w:rPr>
      </w:pPr>
      <w:r w:rsidRPr="00A95B9A">
        <w:rPr>
          <w:rFonts w:ascii="Calibri" w:hAnsi="Calibri"/>
          <w:sz w:val="22"/>
          <w:szCs w:val="22"/>
          <w:u w:val="single"/>
        </w:rPr>
        <w:t>Temperature:</w:t>
      </w:r>
      <w:r w:rsidRPr="00A95B9A">
        <w:rPr>
          <w:rFonts w:ascii="Calibri" w:hAnsi="Calibri"/>
          <w:bCs/>
          <w:sz w:val="22"/>
          <w:szCs w:val="22"/>
        </w:rPr>
        <w:t xml:space="preserve"> Minimum and maximum air temperatures in the Sierra Nevada have increased (0.9</w:t>
      </w:r>
      <w:r w:rsidRPr="00A95B9A">
        <w:rPr>
          <w:rFonts w:ascii="Calibri" w:hAnsi="Calibri" w:cs="Lucida Grande"/>
          <w:color w:val="000000"/>
          <w:sz w:val="22"/>
          <w:szCs w:val="22"/>
        </w:rPr>
        <w:t>°</w:t>
      </w:r>
      <w:r w:rsidRPr="00A95B9A">
        <w:rPr>
          <w:rFonts w:ascii="Calibri" w:hAnsi="Calibri"/>
          <w:bCs/>
          <w:sz w:val="22"/>
          <w:szCs w:val="22"/>
        </w:rPr>
        <w:t>C and 0.3</w:t>
      </w:r>
      <w:r w:rsidRPr="00A95B9A">
        <w:rPr>
          <w:rFonts w:ascii="Calibri" w:hAnsi="Calibri" w:cs="Lucida Grande"/>
          <w:color w:val="000000"/>
          <w:sz w:val="22"/>
          <w:szCs w:val="22"/>
        </w:rPr>
        <w:t>°</w:t>
      </w:r>
      <w:r w:rsidRPr="00A95B9A">
        <w:rPr>
          <w:rFonts w:ascii="Calibri" w:hAnsi="Calibri"/>
          <w:bCs/>
          <w:sz w:val="22"/>
          <w:szCs w:val="22"/>
        </w:rPr>
        <w:t>C, respectively) over the past 30 years relative to a mid-20</w:t>
      </w:r>
      <w:r w:rsidRPr="00A95B9A">
        <w:rPr>
          <w:rFonts w:ascii="Calibri" w:hAnsi="Calibri"/>
          <w:bCs/>
          <w:sz w:val="22"/>
          <w:szCs w:val="22"/>
          <w:vertAlign w:val="superscript"/>
        </w:rPr>
        <w:t>th</w:t>
      </w:r>
      <w:r w:rsidRPr="00A95B9A">
        <w:rPr>
          <w:rFonts w:ascii="Calibri" w:hAnsi="Calibri"/>
          <w:bCs/>
          <w:sz w:val="22"/>
          <w:szCs w:val="22"/>
        </w:rPr>
        <w:t xml:space="preserve"> century baseline (1951-80) (Flint et al. 2013). </w:t>
      </w:r>
      <w:r w:rsidR="001506EC" w:rsidRPr="00A95B9A">
        <w:rPr>
          <w:rFonts w:ascii="Calibri" w:hAnsi="Calibri"/>
          <w:bCs/>
          <w:sz w:val="22"/>
          <w:szCs w:val="22"/>
        </w:rPr>
        <w:t>Mirroring increases in air temperature, stream temperatures have increased as well (</w:t>
      </w:r>
      <w:proofErr w:type="spellStart"/>
      <w:r w:rsidR="001506EC" w:rsidRPr="00A95B9A">
        <w:rPr>
          <w:rFonts w:ascii="Calibri" w:hAnsi="Calibri"/>
          <w:bCs/>
          <w:sz w:val="22"/>
          <w:szCs w:val="22"/>
        </w:rPr>
        <w:t>Hari</w:t>
      </w:r>
      <w:proofErr w:type="spellEnd"/>
      <w:r w:rsidR="001506EC" w:rsidRPr="00A95B9A">
        <w:rPr>
          <w:rFonts w:ascii="Calibri" w:hAnsi="Calibri"/>
          <w:bCs/>
          <w:sz w:val="22"/>
          <w:szCs w:val="22"/>
        </w:rPr>
        <w:t xml:space="preserve"> et al. 2006, Webb and </w:t>
      </w:r>
      <w:proofErr w:type="spellStart"/>
      <w:r w:rsidR="001506EC" w:rsidRPr="00A95B9A">
        <w:rPr>
          <w:rFonts w:ascii="Calibri" w:hAnsi="Calibri"/>
          <w:bCs/>
          <w:sz w:val="22"/>
          <w:szCs w:val="22"/>
        </w:rPr>
        <w:t>Nobilis</w:t>
      </w:r>
      <w:proofErr w:type="spellEnd"/>
      <w:r w:rsidR="001506EC" w:rsidRPr="00A95B9A">
        <w:rPr>
          <w:rFonts w:ascii="Calibri" w:hAnsi="Calibri"/>
          <w:bCs/>
          <w:sz w:val="22"/>
          <w:szCs w:val="22"/>
        </w:rPr>
        <w:t xml:space="preserve"> 2007, </w:t>
      </w:r>
      <w:proofErr w:type="spellStart"/>
      <w:r w:rsidR="001506EC" w:rsidRPr="00A95B9A">
        <w:rPr>
          <w:rFonts w:ascii="Calibri" w:hAnsi="Calibri"/>
          <w:bCs/>
          <w:sz w:val="22"/>
          <w:szCs w:val="22"/>
        </w:rPr>
        <w:t>Kaushal</w:t>
      </w:r>
      <w:proofErr w:type="spellEnd"/>
      <w:r w:rsidR="001506EC" w:rsidRPr="00A95B9A">
        <w:rPr>
          <w:rFonts w:ascii="Calibri" w:hAnsi="Calibri"/>
          <w:bCs/>
          <w:sz w:val="22"/>
          <w:szCs w:val="22"/>
        </w:rPr>
        <w:t xml:space="preserve"> et al. 2010 cited in Null et al. 2012). </w:t>
      </w:r>
      <w:r w:rsidR="006B7535" w:rsidRPr="00A95B9A">
        <w:rPr>
          <w:rFonts w:ascii="Calibri" w:hAnsi="Calibri"/>
          <w:bCs/>
          <w:sz w:val="22"/>
          <w:szCs w:val="22"/>
        </w:rPr>
        <w:t xml:space="preserve">Increasing temperatures can directly affect recreation by altering the duration of recreation seasons (e.g., summer vs. winter) and demand for associated activities (e.g., water-based activities during warm months) (Loomis and </w:t>
      </w:r>
      <w:proofErr w:type="spellStart"/>
      <w:r w:rsidR="006B7535" w:rsidRPr="00A95B9A">
        <w:rPr>
          <w:rFonts w:ascii="Calibri" w:hAnsi="Calibri"/>
          <w:bCs/>
          <w:sz w:val="22"/>
          <w:szCs w:val="22"/>
        </w:rPr>
        <w:t>Crespi</w:t>
      </w:r>
      <w:proofErr w:type="spellEnd"/>
      <w:r w:rsidR="006B7535" w:rsidRPr="00A95B9A">
        <w:rPr>
          <w:rFonts w:ascii="Calibri" w:hAnsi="Calibri"/>
          <w:bCs/>
          <w:sz w:val="22"/>
          <w:szCs w:val="22"/>
        </w:rPr>
        <w:t xml:space="preserve"> 1999</w:t>
      </w:r>
      <w:r w:rsidR="000D2286" w:rsidRPr="00A95B9A">
        <w:rPr>
          <w:rFonts w:ascii="Calibri" w:hAnsi="Calibri"/>
          <w:bCs/>
          <w:sz w:val="22"/>
          <w:szCs w:val="22"/>
        </w:rPr>
        <w:t xml:space="preserve"> cited in</w:t>
      </w:r>
      <w:r w:rsidR="006B7535" w:rsidRPr="00A95B9A">
        <w:rPr>
          <w:rFonts w:ascii="Calibri" w:hAnsi="Calibri"/>
          <w:bCs/>
          <w:sz w:val="22"/>
          <w:szCs w:val="22"/>
        </w:rPr>
        <w:t xml:space="preserve"> </w:t>
      </w:r>
      <w:proofErr w:type="spellStart"/>
      <w:r w:rsidR="002E45C8" w:rsidRPr="00A95B9A">
        <w:rPr>
          <w:rFonts w:ascii="Calibri" w:hAnsi="Calibri"/>
          <w:bCs/>
          <w:sz w:val="22"/>
          <w:szCs w:val="22"/>
        </w:rPr>
        <w:t>Irland</w:t>
      </w:r>
      <w:proofErr w:type="spellEnd"/>
      <w:r w:rsidR="006B7535" w:rsidRPr="00A95B9A">
        <w:rPr>
          <w:rFonts w:ascii="Calibri" w:hAnsi="Calibri"/>
          <w:bCs/>
          <w:sz w:val="22"/>
          <w:szCs w:val="22"/>
        </w:rPr>
        <w:t xml:space="preserve"> et al. 2001). </w:t>
      </w:r>
      <w:r w:rsidR="00BC7633" w:rsidRPr="00A95B9A">
        <w:rPr>
          <w:rFonts w:ascii="Calibri" w:hAnsi="Calibri"/>
          <w:bCs/>
          <w:sz w:val="22"/>
          <w:szCs w:val="22"/>
        </w:rPr>
        <w:t>For example, warmer temperatures at lower elevations could drive increased visitation and demand for higher elevation (i.e., cooler) recreation opportunities (</w:t>
      </w:r>
      <w:proofErr w:type="spellStart"/>
      <w:r w:rsidR="002E45C8" w:rsidRPr="00A95B9A">
        <w:rPr>
          <w:rFonts w:ascii="Calibri" w:hAnsi="Calibri"/>
          <w:bCs/>
          <w:sz w:val="22"/>
          <w:szCs w:val="22"/>
        </w:rPr>
        <w:t>Irland</w:t>
      </w:r>
      <w:proofErr w:type="spellEnd"/>
      <w:r w:rsidR="00BC7633" w:rsidRPr="00A95B9A">
        <w:rPr>
          <w:rFonts w:ascii="Calibri" w:hAnsi="Calibri"/>
          <w:bCs/>
          <w:sz w:val="22"/>
          <w:szCs w:val="22"/>
        </w:rPr>
        <w:t xml:space="preserve"> et al. 2001</w:t>
      </w:r>
      <w:r w:rsidR="00D85A98" w:rsidRPr="00A95B9A">
        <w:rPr>
          <w:rFonts w:ascii="Calibri" w:hAnsi="Calibri"/>
          <w:bCs/>
          <w:sz w:val="22"/>
          <w:szCs w:val="22"/>
        </w:rPr>
        <w:t xml:space="preserve">; </w:t>
      </w:r>
      <w:r w:rsidR="000D2286" w:rsidRPr="00A95B9A">
        <w:rPr>
          <w:rFonts w:ascii="Calibri" w:hAnsi="Calibri"/>
          <w:bCs/>
          <w:sz w:val="22"/>
          <w:szCs w:val="22"/>
        </w:rPr>
        <w:t>USFS 2013</w:t>
      </w:r>
      <w:r w:rsidR="00BC7633" w:rsidRPr="00A95B9A">
        <w:rPr>
          <w:rFonts w:ascii="Calibri" w:hAnsi="Calibri"/>
          <w:bCs/>
          <w:sz w:val="22"/>
          <w:szCs w:val="22"/>
        </w:rPr>
        <w:t xml:space="preserve">). </w:t>
      </w:r>
      <w:r w:rsidR="006B7535" w:rsidRPr="00A95B9A">
        <w:rPr>
          <w:rFonts w:ascii="Calibri" w:hAnsi="Calibri"/>
          <w:bCs/>
          <w:sz w:val="22"/>
          <w:szCs w:val="22"/>
        </w:rPr>
        <w:t>Warming temperatures can also indirectly affect recreation opportunities by driving shifts in a variety of other climate-driven factors, including wildfire regimes, snowpack depth and melt timing, and stream temperature, subsequently impacting various recreational activities. These impacts are discussed further below.</w:t>
      </w:r>
      <w:r w:rsidRPr="00A95B9A">
        <w:rPr>
          <w:rFonts w:ascii="Calibri" w:hAnsi="Calibri" w:cs="Tahoma"/>
          <w:sz w:val="22"/>
          <w:szCs w:val="22"/>
        </w:rPr>
        <w:t xml:space="preserve"> </w:t>
      </w:r>
    </w:p>
    <w:p w14:paraId="0B2ECD1D" w14:textId="6107EBFD" w:rsidR="001D508F" w:rsidRPr="00A95B9A" w:rsidRDefault="00E66671" w:rsidP="00B27021">
      <w:pPr>
        <w:widowControl w:val="0"/>
        <w:autoSpaceDE w:val="0"/>
        <w:autoSpaceDN w:val="0"/>
        <w:adjustRightInd w:val="0"/>
        <w:spacing w:before="120"/>
        <w:rPr>
          <w:rFonts w:ascii="Calibri" w:hAnsi="Calibri"/>
          <w:sz w:val="22"/>
          <w:szCs w:val="22"/>
          <w:u w:val="single"/>
        </w:rPr>
      </w:pPr>
      <w:r w:rsidRPr="00A95B9A">
        <w:rPr>
          <w:rFonts w:ascii="Calibri" w:hAnsi="Calibri"/>
          <w:sz w:val="22"/>
          <w:szCs w:val="22"/>
          <w:u w:val="single"/>
        </w:rPr>
        <w:t>Precipitation:</w:t>
      </w:r>
      <w:r w:rsidRPr="00A95B9A">
        <w:rPr>
          <w:rFonts w:ascii="Calibri" w:hAnsi="Calibri"/>
          <w:bCs/>
          <w:sz w:val="22"/>
          <w:szCs w:val="22"/>
        </w:rPr>
        <w:t xml:space="preserve"> Precipitation has increased slightly (~2%) in the Sierra Nevada over the past 30 years compared with a mid-twentieth century baseline (1951-1980) (Flint </w:t>
      </w:r>
      <w:r w:rsidRPr="00A95B9A">
        <w:rPr>
          <w:rFonts w:ascii="Calibri" w:hAnsi="Calibri"/>
          <w:bCs/>
          <w:sz w:val="22"/>
          <w:szCs w:val="22"/>
        </w:rPr>
        <w:fldChar w:fldCharType="begin"/>
      </w:r>
      <w:r w:rsidRPr="00A95B9A">
        <w:rPr>
          <w:rFonts w:ascii="Calibri" w:hAnsi="Calibri"/>
          <w:bCs/>
          <w:sz w:val="22"/>
          <w:szCs w:val="22"/>
        </w:rPr>
        <w:instrText xml:space="preserve"> ADDIN EN.CITE &lt;EndNote&gt;&lt;Cite Hidden="1"&gt;&lt;Author&gt;Flint&lt;/Author&gt;&lt;Year&gt;2013&lt;/Year&gt;&lt;RecNum&gt;420&lt;/RecNum&gt;&lt;record&gt;&lt;rec-number&gt;420&lt;/rec-number&gt;&lt;foreign-keys&gt;&lt;key app="EN" db-id="z99xzpvarpwxraee0vmxz2zgs0a5t0edwsfw"&gt;420&lt;/key&gt;&lt;/foreign-keys&gt;&lt;ref-type name="Journal Article"&gt;17&lt;/ref-type&gt;&lt;contributors&gt;&lt;authors&gt;&lt;author&gt;Flint, Lorraine E &lt;/author&gt;&lt;author&gt;Flint, Alan L &lt;/author&gt;&lt;author&gt;Thorne, James H &lt;/author&gt;&lt;author&gt;Boynton, Ryan &lt;/author&gt;&lt;/authors&gt;&lt;/contributors&gt;&lt;titles&gt;&lt;title&gt;Fine-scale hydrologic modeling for regional landscape applications: the California Basin Characterization Model development and performance&lt;/title&gt;&lt;secondary-title&gt;Ecological Processes&lt;/secondary-title&gt;&lt;/titles&gt;&lt;periodical&gt;&lt;full-title&gt;Ecological Processes&lt;/full-title&gt;&lt;/periodical&gt;&lt;pages&gt;25&lt;/pages&gt;&lt;volume&gt;&lt;style face="italic" font="default" size="100%"&gt;2&lt;/style&gt;&lt;/volume&gt;&lt;dates&gt;&lt;year&gt;2013&lt;/year&gt;&lt;/dates&gt;&lt;urls&gt;&lt;/urls&gt;&lt;/record&gt;&lt;/Cite&gt;&lt;/EndNote&gt;</w:instrText>
      </w:r>
      <w:r w:rsidRPr="00A95B9A">
        <w:rPr>
          <w:rFonts w:ascii="Calibri" w:hAnsi="Calibri"/>
          <w:bCs/>
          <w:sz w:val="22"/>
          <w:szCs w:val="22"/>
        </w:rPr>
        <w:fldChar w:fldCharType="end"/>
      </w:r>
      <w:r w:rsidRPr="00A95B9A">
        <w:rPr>
          <w:rFonts w:ascii="Calibri" w:hAnsi="Calibri"/>
          <w:bCs/>
          <w:sz w:val="22"/>
          <w:szCs w:val="22"/>
        </w:rPr>
        <w:t xml:space="preserve">et al. 2013). </w:t>
      </w:r>
      <w:r w:rsidR="00B27021" w:rsidRPr="00A95B9A">
        <w:rPr>
          <w:rFonts w:ascii="Calibri" w:hAnsi="Calibri"/>
          <w:bCs/>
          <w:sz w:val="22"/>
          <w:szCs w:val="22"/>
        </w:rPr>
        <w:t xml:space="preserve">However, temperature increases are driving shifts from snow to rain </w:t>
      </w:r>
      <w:r w:rsidR="00B27021" w:rsidRPr="00A95B9A">
        <w:rPr>
          <w:rFonts w:ascii="Calibri" w:hAnsi="Calibri"/>
          <w:sz w:val="22"/>
          <w:szCs w:val="22"/>
        </w:rPr>
        <w:t xml:space="preserve">(Mote et al. 2005; Knowles et al. 2006). </w:t>
      </w:r>
      <w:r w:rsidR="00F30181" w:rsidRPr="00A95B9A">
        <w:rPr>
          <w:rFonts w:ascii="Calibri" w:hAnsi="Calibri"/>
          <w:bCs/>
          <w:sz w:val="22"/>
          <w:szCs w:val="22"/>
        </w:rPr>
        <w:t>Higher precipitation is often associated with El Ni</w:t>
      </w:r>
      <w:r w:rsidR="00F30181" w:rsidRPr="00A95B9A">
        <w:rPr>
          <w:rFonts w:ascii="Calibri" w:hAnsi="Calibri" w:cs="Tahoma"/>
          <w:sz w:val="22"/>
          <w:szCs w:val="22"/>
        </w:rPr>
        <w:t xml:space="preserve">ño years (North et al. 2005; </w:t>
      </w:r>
      <w:proofErr w:type="spellStart"/>
      <w:r w:rsidR="00F30181" w:rsidRPr="00A95B9A">
        <w:rPr>
          <w:rFonts w:ascii="Calibri" w:hAnsi="Calibri" w:cs="Tahoma"/>
          <w:color w:val="000000" w:themeColor="text1"/>
          <w:sz w:val="22"/>
          <w:szCs w:val="22"/>
        </w:rPr>
        <w:t>Hallet</w:t>
      </w:r>
      <w:proofErr w:type="spellEnd"/>
      <w:r w:rsidR="00F30181" w:rsidRPr="00A95B9A">
        <w:rPr>
          <w:rFonts w:ascii="Calibri" w:hAnsi="Calibri" w:cs="Tahoma"/>
          <w:color w:val="000000" w:themeColor="text1"/>
          <w:sz w:val="22"/>
          <w:szCs w:val="22"/>
        </w:rPr>
        <w:t xml:space="preserve"> and Anderson 2010)</w:t>
      </w:r>
      <w:r w:rsidR="00F30181" w:rsidRPr="00A95B9A">
        <w:rPr>
          <w:rFonts w:ascii="Calibri" w:hAnsi="Calibri" w:cs="Tahoma"/>
          <w:sz w:val="22"/>
          <w:szCs w:val="22"/>
        </w:rPr>
        <w:t xml:space="preserve">. </w:t>
      </w:r>
      <w:r w:rsidR="00B27021" w:rsidRPr="00A95B9A">
        <w:rPr>
          <w:rFonts w:ascii="Calibri" w:hAnsi="Calibri"/>
          <w:bCs/>
          <w:sz w:val="22"/>
          <w:szCs w:val="22"/>
        </w:rPr>
        <w:t>Changes in precipitation</w:t>
      </w:r>
      <w:r w:rsidR="00F30181" w:rsidRPr="00A95B9A">
        <w:rPr>
          <w:rFonts w:ascii="Calibri" w:hAnsi="Calibri"/>
          <w:bCs/>
          <w:sz w:val="22"/>
          <w:szCs w:val="22"/>
        </w:rPr>
        <w:t xml:space="preserve"> can directly affect recreation by altering seasonality and demand (Loomis and </w:t>
      </w:r>
      <w:proofErr w:type="spellStart"/>
      <w:r w:rsidR="00F30181" w:rsidRPr="00A95B9A">
        <w:rPr>
          <w:rFonts w:ascii="Calibri" w:hAnsi="Calibri"/>
          <w:bCs/>
          <w:sz w:val="22"/>
          <w:szCs w:val="22"/>
        </w:rPr>
        <w:t>Crespi</w:t>
      </w:r>
      <w:proofErr w:type="spellEnd"/>
      <w:r w:rsidR="00F30181" w:rsidRPr="00A95B9A">
        <w:rPr>
          <w:rFonts w:ascii="Calibri" w:hAnsi="Calibri"/>
          <w:bCs/>
          <w:sz w:val="22"/>
          <w:szCs w:val="22"/>
        </w:rPr>
        <w:t xml:space="preserve"> 1999</w:t>
      </w:r>
      <w:r w:rsidR="00560AF4" w:rsidRPr="00A95B9A">
        <w:rPr>
          <w:rFonts w:ascii="Calibri" w:hAnsi="Calibri"/>
          <w:bCs/>
          <w:sz w:val="22"/>
          <w:szCs w:val="22"/>
        </w:rPr>
        <w:t xml:space="preserve"> cited in </w:t>
      </w:r>
      <w:proofErr w:type="spellStart"/>
      <w:r w:rsidR="002E45C8" w:rsidRPr="00A95B9A">
        <w:rPr>
          <w:rFonts w:ascii="Calibri" w:hAnsi="Calibri"/>
          <w:bCs/>
          <w:sz w:val="22"/>
          <w:szCs w:val="22"/>
        </w:rPr>
        <w:t>Irland</w:t>
      </w:r>
      <w:proofErr w:type="spellEnd"/>
      <w:r w:rsidR="00F30181" w:rsidRPr="00A95B9A">
        <w:rPr>
          <w:rFonts w:ascii="Calibri" w:hAnsi="Calibri"/>
          <w:bCs/>
          <w:sz w:val="22"/>
          <w:szCs w:val="22"/>
        </w:rPr>
        <w:t xml:space="preserve"> et al. 2001), </w:t>
      </w:r>
      <w:r w:rsidR="00F02A9D" w:rsidRPr="00A95B9A">
        <w:rPr>
          <w:rFonts w:ascii="Calibri" w:hAnsi="Calibri"/>
          <w:bCs/>
          <w:sz w:val="22"/>
          <w:szCs w:val="22"/>
        </w:rPr>
        <w:t>and</w:t>
      </w:r>
      <w:r w:rsidR="00F30181" w:rsidRPr="00A95B9A">
        <w:rPr>
          <w:rFonts w:ascii="Calibri" w:hAnsi="Calibri"/>
          <w:bCs/>
          <w:sz w:val="22"/>
          <w:szCs w:val="22"/>
        </w:rPr>
        <w:t xml:space="preserve"> indirectly impact recreation by affecting other climate-driven factors, including snowpack, flow regimes (Meyers et al. 2010</w:t>
      </w:r>
      <w:r w:rsidR="00560AF4" w:rsidRPr="00A95B9A">
        <w:rPr>
          <w:rFonts w:ascii="Calibri" w:hAnsi="Calibri"/>
          <w:bCs/>
          <w:sz w:val="22"/>
          <w:szCs w:val="22"/>
        </w:rPr>
        <w:t>; Das et al. 2011</w:t>
      </w:r>
      <w:r w:rsidR="00F30181" w:rsidRPr="00A95B9A">
        <w:rPr>
          <w:rFonts w:ascii="Calibri" w:hAnsi="Calibri"/>
          <w:bCs/>
          <w:sz w:val="22"/>
          <w:szCs w:val="22"/>
        </w:rPr>
        <w:t>), and fire risk</w:t>
      </w:r>
      <w:r w:rsidR="00B27021" w:rsidRPr="00A95B9A">
        <w:rPr>
          <w:rFonts w:ascii="Calibri" w:hAnsi="Calibri"/>
          <w:bCs/>
          <w:sz w:val="22"/>
          <w:szCs w:val="22"/>
        </w:rPr>
        <w:t>.</w:t>
      </w:r>
      <w:r w:rsidR="00F30181" w:rsidRPr="00A95B9A">
        <w:rPr>
          <w:rFonts w:ascii="Calibri" w:hAnsi="Calibri"/>
          <w:bCs/>
          <w:sz w:val="22"/>
          <w:szCs w:val="22"/>
        </w:rPr>
        <w:t xml:space="preserve"> These impacts are discussed further below.</w:t>
      </w:r>
    </w:p>
    <w:p w14:paraId="1BFC7DCC" w14:textId="77777777" w:rsidR="00AA22C1" w:rsidRPr="00A95B9A" w:rsidRDefault="00F31848" w:rsidP="00AA22C1">
      <w:pPr>
        <w:rPr>
          <w:rFonts w:ascii="Calibri" w:hAnsi="Calibri"/>
          <w:b/>
          <w:sz w:val="22"/>
          <w:szCs w:val="22"/>
        </w:rPr>
      </w:pPr>
      <w:r>
        <w:rPr>
          <w:rFonts w:ascii="Calibri" w:hAnsi="Calibri"/>
          <w:b/>
          <w:sz w:val="22"/>
          <w:szCs w:val="22"/>
        </w:rPr>
        <w:pict w14:anchorId="4ADE764C">
          <v:shape id="_x0000_i1035" type="#_x0000_t75" style="width:530.4pt;height:1.6pt" o:hrpct="0" o:hralign="center" o:hr="t">
            <v:imagedata r:id="rId8" o:title="Default Line"/>
          </v:shape>
        </w:pict>
      </w:r>
    </w:p>
    <w:p w14:paraId="4072B4CE" w14:textId="3FA686CA" w:rsidR="00AA22C1" w:rsidRPr="00A95B9A" w:rsidRDefault="00AA22C1" w:rsidP="00AA22C1">
      <w:pPr>
        <w:pStyle w:val="ListParagraph"/>
        <w:numPr>
          <w:ilvl w:val="0"/>
          <w:numId w:val="2"/>
        </w:numPr>
        <w:rPr>
          <w:rFonts w:ascii="Calibri" w:hAnsi="Calibri"/>
          <w:b/>
          <w:sz w:val="22"/>
          <w:szCs w:val="22"/>
        </w:rPr>
      </w:pPr>
      <w:bookmarkStart w:id="4" w:name="Component_Species"/>
      <w:r w:rsidRPr="00A95B9A">
        <w:rPr>
          <w:rFonts w:ascii="Calibri" w:hAnsi="Calibri"/>
          <w:b/>
          <w:sz w:val="22"/>
          <w:szCs w:val="22"/>
        </w:rPr>
        <w:t>Sensitivity of component</w:t>
      </w:r>
      <w:bookmarkEnd w:id="4"/>
      <w:r w:rsidR="005178A0" w:rsidRPr="00A95B9A">
        <w:rPr>
          <w:rFonts w:ascii="Calibri" w:hAnsi="Calibri"/>
          <w:b/>
          <w:sz w:val="22"/>
          <w:szCs w:val="22"/>
        </w:rPr>
        <w:t>s of the ecosystem service</w:t>
      </w:r>
      <w:r w:rsidRPr="00A95B9A">
        <w:rPr>
          <w:rFonts w:ascii="Calibri" w:hAnsi="Calibri"/>
          <w:b/>
          <w:sz w:val="22"/>
          <w:szCs w:val="22"/>
        </w:rPr>
        <w:t>.</w:t>
      </w:r>
    </w:p>
    <w:p w14:paraId="0B8F176F" w14:textId="60042FFD" w:rsidR="00AA22C1" w:rsidRPr="00A95B9A" w:rsidRDefault="00AA22C1" w:rsidP="00AA22C1">
      <w:pPr>
        <w:pStyle w:val="ListParagraph"/>
        <w:numPr>
          <w:ilvl w:val="1"/>
          <w:numId w:val="2"/>
        </w:numPr>
        <w:rPr>
          <w:rFonts w:ascii="Calibri" w:hAnsi="Calibri"/>
          <w:sz w:val="22"/>
          <w:szCs w:val="22"/>
        </w:rPr>
      </w:pPr>
      <w:r w:rsidRPr="00A95B9A">
        <w:rPr>
          <w:rFonts w:ascii="Calibri" w:hAnsi="Calibri"/>
          <w:sz w:val="22"/>
          <w:szCs w:val="22"/>
          <w:u w:val="single"/>
        </w:rPr>
        <w:t>Sensitivity of</w:t>
      </w:r>
      <w:r w:rsidR="005178A0" w:rsidRPr="00A95B9A">
        <w:rPr>
          <w:rFonts w:ascii="Calibri" w:hAnsi="Calibri"/>
          <w:sz w:val="22"/>
          <w:szCs w:val="22"/>
          <w:u w:val="single"/>
        </w:rPr>
        <w:t xml:space="preserve"> service</w:t>
      </w:r>
      <w:r w:rsidRPr="00A95B9A">
        <w:rPr>
          <w:rFonts w:ascii="Calibri" w:hAnsi="Calibri"/>
          <w:sz w:val="22"/>
          <w:szCs w:val="22"/>
          <w:u w:val="single"/>
        </w:rPr>
        <w:t xml:space="preserve"> component</w:t>
      </w:r>
      <w:r w:rsidR="005178A0" w:rsidRPr="00A95B9A">
        <w:rPr>
          <w:rFonts w:ascii="Calibri" w:hAnsi="Calibri"/>
          <w:sz w:val="22"/>
          <w:szCs w:val="22"/>
          <w:u w:val="single"/>
        </w:rPr>
        <w:t>s</w:t>
      </w:r>
      <w:r w:rsidRPr="00A95B9A">
        <w:rPr>
          <w:rFonts w:ascii="Calibri" w:hAnsi="Calibri"/>
          <w:sz w:val="22"/>
          <w:szCs w:val="22"/>
          <w:u w:val="single"/>
        </w:rPr>
        <w:t xml:space="preserve"> to climate change</w:t>
      </w:r>
      <w:r w:rsidRPr="00A95B9A">
        <w:rPr>
          <w:rFonts w:ascii="Calibri" w:hAnsi="Calibri"/>
          <w:sz w:val="22"/>
          <w:szCs w:val="22"/>
        </w:rPr>
        <w:t xml:space="preserve">: </w:t>
      </w:r>
      <w:r w:rsidR="000711AA" w:rsidRPr="00A95B9A">
        <w:rPr>
          <w:rFonts w:ascii="Calibri" w:hAnsi="Calibri"/>
          <w:sz w:val="22"/>
          <w:szCs w:val="22"/>
        </w:rPr>
        <w:t>No answer</w:t>
      </w:r>
    </w:p>
    <w:p w14:paraId="0B82B393" w14:textId="759A9687" w:rsidR="00AA22C1" w:rsidRPr="00A95B9A" w:rsidRDefault="00AA22C1" w:rsidP="00AA22C1">
      <w:pPr>
        <w:pStyle w:val="ListParagraph"/>
        <w:numPr>
          <w:ilvl w:val="2"/>
          <w:numId w:val="2"/>
        </w:numPr>
        <w:rPr>
          <w:rFonts w:ascii="Calibri" w:hAnsi="Calibri"/>
          <w:sz w:val="22"/>
          <w:szCs w:val="22"/>
        </w:rPr>
      </w:pPr>
      <w:r w:rsidRPr="00A95B9A">
        <w:rPr>
          <w:rFonts w:ascii="Calibri" w:hAnsi="Calibri"/>
          <w:sz w:val="22"/>
          <w:szCs w:val="22"/>
        </w:rPr>
        <w:t xml:space="preserve">Participant confidence: </w:t>
      </w:r>
      <w:r w:rsidR="000711AA" w:rsidRPr="00A95B9A">
        <w:rPr>
          <w:rFonts w:ascii="Calibri" w:hAnsi="Calibri"/>
          <w:sz w:val="22"/>
          <w:szCs w:val="22"/>
        </w:rPr>
        <w:t>No answer</w:t>
      </w:r>
    </w:p>
    <w:p w14:paraId="2BBE578A" w14:textId="77777777" w:rsidR="00AA23FE" w:rsidRPr="00A95B9A" w:rsidRDefault="00647836" w:rsidP="00AA23FE">
      <w:pPr>
        <w:spacing w:before="120"/>
        <w:rPr>
          <w:rFonts w:ascii="Calibri" w:hAnsi="Calibri"/>
          <w:bCs/>
          <w:sz w:val="22"/>
          <w:szCs w:val="22"/>
        </w:rPr>
      </w:pPr>
      <w:r w:rsidRPr="00A95B9A">
        <w:rPr>
          <w:rFonts w:ascii="Calibri" w:hAnsi="Calibri"/>
          <w:b/>
          <w:bCs/>
          <w:sz w:val="22"/>
          <w:szCs w:val="22"/>
        </w:rPr>
        <w:t>Additional comments</w:t>
      </w:r>
      <w:r w:rsidR="001D508F" w:rsidRPr="00A95B9A">
        <w:rPr>
          <w:rFonts w:ascii="Calibri" w:hAnsi="Calibri"/>
          <w:b/>
          <w:bCs/>
          <w:sz w:val="22"/>
          <w:szCs w:val="22"/>
        </w:rPr>
        <w:t xml:space="preserve">: </w:t>
      </w:r>
      <w:r w:rsidR="000711AA" w:rsidRPr="00A95B9A">
        <w:rPr>
          <w:rFonts w:ascii="Calibri" w:hAnsi="Calibri"/>
          <w:bCs/>
          <w:sz w:val="22"/>
          <w:szCs w:val="22"/>
        </w:rPr>
        <w:t>Campfires in late season may be curtailed (even in campsites)</w:t>
      </w:r>
      <w:r w:rsidR="001D508F" w:rsidRPr="00A95B9A">
        <w:rPr>
          <w:rFonts w:ascii="Calibri" w:hAnsi="Calibri"/>
          <w:bCs/>
          <w:sz w:val="22"/>
          <w:szCs w:val="22"/>
        </w:rPr>
        <w:t>.</w:t>
      </w:r>
      <w:r w:rsidR="000711AA" w:rsidRPr="00A95B9A">
        <w:rPr>
          <w:rFonts w:ascii="Calibri" w:hAnsi="Calibri"/>
          <w:bCs/>
          <w:sz w:val="22"/>
          <w:szCs w:val="22"/>
        </w:rPr>
        <w:t xml:space="preserve"> Insect pests such as mosquitos might be increased. More fires will lead to more smoke, affecting OHV recreation.</w:t>
      </w:r>
    </w:p>
    <w:p w14:paraId="5CC47CDB" w14:textId="40310F7E" w:rsidR="00AA23FE" w:rsidRPr="00A95B9A" w:rsidRDefault="00AA23FE" w:rsidP="00AA23FE">
      <w:pPr>
        <w:spacing w:before="120"/>
        <w:rPr>
          <w:rFonts w:ascii="Calibri" w:hAnsi="Calibri"/>
          <w:bCs/>
          <w:sz w:val="22"/>
          <w:szCs w:val="22"/>
        </w:rPr>
      </w:pPr>
      <w:r w:rsidRPr="00A95B9A">
        <w:rPr>
          <w:rFonts w:ascii="Calibri" w:hAnsi="Calibri"/>
          <w:b/>
          <w:sz w:val="22"/>
          <w:szCs w:val="22"/>
        </w:rPr>
        <w:t xml:space="preserve">References: </w:t>
      </w:r>
    </w:p>
    <w:p w14:paraId="33A9F25E" w14:textId="5DE64933" w:rsidR="00635497" w:rsidRPr="00A95B9A" w:rsidRDefault="00635497" w:rsidP="00AA22C1">
      <w:pPr>
        <w:spacing w:before="120"/>
        <w:rPr>
          <w:rFonts w:ascii="Calibri" w:hAnsi="Calibri"/>
          <w:bCs/>
          <w:sz w:val="22"/>
          <w:szCs w:val="22"/>
        </w:rPr>
      </w:pPr>
      <w:r w:rsidRPr="00A95B9A">
        <w:rPr>
          <w:rFonts w:ascii="Calibri" w:hAnsi="Calibri"/>
          <w:bCs/>
          <w:sz w:val="22"/>
          <w:szCs w:val="22"/>
        </w:rPr>
        <w:t xml:space="preserve">From 2005-2009, the most popular recreational activities were: viewing natural features, downhill skiing, hiking/walking, </w:t>
      </w:r>
      <w:r w:rsidRPr="00A95B9A">
        <w:rPr>
          <w:rFonts w:ascii="Calibri" w:hAnsi="Calibri"/>
          <w:bCs/>
          <w:sz w:val="22"/>
          <w:szCs w:val="22"/>
        </w:rPr>
        <w:lastRenderedPageBreak/>
        <w:t>relaxing, and wildlife viewing (</w:t>
      </w:r>
      <w:r w:rsidR="00B01221" w:rsidRPr="00A95B9A">
        <w:rPr>
          <w:rFonts w:ascii="Calibri" w:hAnsi="Calibri"/>
          <w:bCs/>
          <w:sz w:val="22"/>
          <w:szCs w:val="22"/>
        </w:rPr>
        <w:t>USFS 2015</w:t>
      </w:r>
      <w:r w:rsidRPr="00A95B9A">
        <w:rPr>
          <w:rFonts w:ascii="Calibri" w:hAnsi="Calibri"/>
          <w:bCs/>
          <w:sz w:val="22"/>
          <w:szCs w:val="22"/>
        </w:rPr>
        <w:t>); these activities are projected to retain their popularity in the future (</w:t>
      </w:r>
      <w:r w:rsidR="00B01221" w:rsidRPr="00A95B9A">
        <w:rPr>
          <w:rFonts w:ascii="Calibri" w:hAnsi="Calibri"/>
          <w:bCs/>
          <w:sz w:val="22"/>
          <w:szCs w:val="22"/>
        </w:rPr>
        <w:t>USFS 2015</w:t>
      </w:r>
      <w:r w:rsidRPr="00A95B9A">
        <w:rPr>
          <w:rFonts w:ascii="Calibri" w:hAnsi="Calibri"/>
          <w:bCs/>
          <w:sz w:val="22"/>
          <w:szCs w:val="22"/>
        </w:rPr>
        <w:t xml:space="preserve">). </w:t>
      </w:r>
    </w:p>
    <w:p w14:paraId="5D933CDA" w14:textId="749F2A4D" w:rsidR="005C1AD3" w:rsidRPr="00A95B9A" w:rsidRDefault="005C1AD3" w:rsidP="00AA22C1">
      <w:pPr>
        <w:spacing w:before="120"/>
        <w:rPr>
          <w:rFonts w:ascii="Calibri" w:hAnsi="Calibri"/>
          <w:bCs/>
          <w:sz w:val="22"/>
          <w:szCs w:val="22"/>
        </w:rPr>
      </w:pPr>
      <w:commentRangeStart w:id="5"/>
      <w:r w:rsidRPr="00A95B9A">
        <w:rPr>
          <w:rFonts w:ascii="Calibri" w:hAnsi="Calibri"/>
          <w:bCs/>
          <w:sz w:val="22"/>
          <w:szCs w:val="22"/>
          <w:u w:val="single"/>
        </w:rPr>
        <w:t>Forests</w:t>
      </w:r>
      <w:commentRangeEnd w:id="5"/>
      <w:r w:rsidR="00A12AEA" w:rsidRPr="00A95B9A">
        <w:rPr>
          <w:rStyle w:val="CommentReference"/>
          <w:rFonts w:ascii="Calibri" w:hAnsi="Calibri"/>
          <w:sz w:val="22"/>
          <w:szCs w:val="22"/>
        </w:rPr>
        <w:commentReference w:id="5"/>
      </w:r>
      <w:r w:rsidRPr="00A95B9A">
        <w:rPr>
          <w:rFonts w:ascii="Calibri" w:hAnsi="Calibri"/>
          <w:bCs/>
          <w:sz w:val="22"/>
          <w:szCs w:val="22"/>
          <w:u w:val="single"/>
        </w:rPr>
        <w:t>:</w:t>
      </w:r>
      <w:r w:rsidR="00B27FDD" w:rsidRPr="00A95B9A">
        <w:rPr>
          <w:rFonts w:ascii="Calibri" w:hAnsi="Calibri"/>
          <w:bCs/>
          <w:sz w:val="22"/>
          <w:szCs w:val="22"/>
        </w:rPr>
        <w:t xml:space="preserve"> </w:t>
      </w:r>
      <w:r w:rsidR="003F5F78" w:rsidRPr="00A95B9A">
        <w:rPr>
          <w:rFonts w:ascii="Calibri" w:hAnsi="Calibri"/>
          <w:bCs/>
          <w:sz w:val="22"/>
          <w:szCs w:val="22"/>
        </w:rPr>
        <w:t>Forested landscapes in the Sierra Nevada provide a variety of recreational opportunities including camping, hiking, wildlife and natural feature viewing</w:t>
      </w:r>
      <w:r w:rsidR="00A12AEA" w:rsidRPr="00A95B9A">
        <w:rPr>
          <w:rFonts w:ascii="Calibri" w:hAnsi="Calibri"/>
          <w:bCs/>
          <w:sz w:val="22"/>
          <w:szCs w:val="22"/>
        </w:rPr>
        <w:t xml:space="preserve">, horseback riding, </w:t>
      </w:r>
      <w:r w:rsidR="00C965B8" w:rsidRPr="00A95B9A">
        <w:rPr>
          <w:rFonts w:ascii="Calibri" w:hAnsi="Calibri"/>
          <w:bCs/>
          <w:sz w:val="22"/>
          <w:szCs w:val="22"/>
        </w:rPr>
        <w:t xml:space="preserve">hunting, </w:t>
      </w:r>
      <w:r w:rsidR="00A12AEA" w:rsidRPr="00A95B9A">
        <w:rPr>
          <w:rFonts w:ascii="Calibri" w:hAnsi="Calibri"/>
          <w:bCs/>
          <w:sz w:val="22"/>
          <w:szCs w:val="22"/>
        </w:rPr>
        <w:t xml:space="preserve">and off </w:t>
      </w:r>
      <w:r w:rsidR="003D3CDC" w:rsidRPr="00A95B9A">
        <w:rPr>
          <w:rFonts w:ascii="Calibri" w:hAnsi="Calibri"/>
          <w:bCs/>
          <w:sz w:val="22"/>
          <w:szCs w:val="22"/>
        </w:rPr>
        <w:t xml:space="preserve">highway </w:t>
      </w:r>
      <w:r w:rsidR="00A12AEA" w:rsidRPr="00A95B9A">
        <w:rPr>
          <w:rFonts w:ascii="Calibri" w:hAnsi="Calibri"/>
          <w:bCs/>
          <w:sz w:val="22"/>
          <w:szCs w:val="22"/>
        </w:rPr>
        <w:t>vehicle</w:t>
      </w:r>
      <w:r w:rsidR="003D3CDC" w:rsidRPr="00A95B9A">
        <w:rPr>
          <w:rFonts w:ascii="Calibri" w:hAnsi="Calibri"/>
          <w:bCs/>
          <w:sz w:val="22"/>
          <w:szCs w:val="22"/>
        </w:rPr>
        <w:t xml:space="preserve"> (OHV) use</w:t>
      </w:r>
      <w:r w:rsidR="003F5F78" w:rsidRPr="00A95B9A">
        <w:rPr>
          <w:rFonts w:ascii="Calibri" w:hAnsi="Calibri"/>
          <w:bCs/>
          <w:sz w:val="22"/>
          <w:szCs w:val="22"/>
        </w:rPr>
        <w:t xml:space="preserve">. </w:t>
      </w:r>
      <w:r w:rsidR="00B27FDD" w:rsidRPr="00A95B9A">
        <w:rPr>
          <w:rFonts w:ascii="Calibri" w:hAnsi="Calibri"/>
          <w:bCs/>
          <w:sz w:val="22"/>
          <w:szCs w:val="22"/>
        </w:rPr>
        <w:t>As of 2011, the Sierra Nevada hosted over 9700 miles of National Forest Service trails, ranging from minimally to fully developed and including trails in both wilderness and non-wilderness areas (</w:t>
      </w:r>
      <w:r w:rsidR="00B01221" w:rsidRPr="00A95B9A">
        <w:rPr>
          <w:rFonts w:ascii="Calibri" w:hAnsi="Calibri"/>
          <w:bCs/>
          <w:sz w:val="22"/>
          <w:szCs w:val="22"/>
        </w:rPr>
        <w:t>USFS 2015</w:t>
      </w:r>
      <w:r w:rsidR="00B27FDD" w:rsidRPr="00A95B9A">
        <w:rPr>
          <w:rFonts w:ascii="Calibri" w:hAnsi="Calibri"/>
          <w:bCs/>
          <w:sz w:val="22"/>
          <w:szCs w:val="22"/>
        </w:rPr>
        <w:t>). Although they are a key recreational resource, high demand and financial constraints may challenge trail manag</w:t>
      </w:r>
      <w:r w:rsidR="003F5F78" w:rsidRPr="00A95B9A">
        <w:rPr>
          <w:rFonts w:ascii="Calibri" w:hAnsi="Calibri"/>
          <w:bCs/>
          <w:sz w:val="22"/>
          <w:szCs w:val="22"/>
        </w:rPr>
        <w:t>ement in the future (</w:t>
      </w:r>
      <w:r w:rsidR="00B01221" w:rsidRPr="00A95B9A">
        <w:rPr>
          <w:rFonts w:ascii="Calibri" w:hAnsi="Calibri"/>
          <w:bCs/>
          <w:sz w:val="22"/>
          <w:szCs w:val="22"/>
        </w:rPr>
        <w:t>USFS 2015</w:t>
      </w:r>
      <w:r w:rsidR="003F5F78" w:rsidRPr="00A95B9A">
        <w:rPr>
          <w:rFonts w:ascii="Calibri" w:hAnsi="Calibri"/>
          <w:bCs/>
          <w:sz w:val="22"/>
          <w:szCs w:val="22"/>
        </w:rPr>
        <w:t>)</w:t>
      </w:r>
      <w:r w:rsidR="00B27FDD" w:rsidRPr="00A95B9A">
        <w:rPr>
          <w:rFonts w:ascii="Calibri" w:hAnsi="Calibri"/>
          <w:bCs/>
          <w:sz w:val="22"/>
          <w:szCs w:val="22"/>
        </w:rPr>
        <w:t>.</w:t>
      </w:r>
    </w:p>
    <w:p w14:paraId="0EE3D437" w14:textId="7FE882D2" w:rsidR="00C965B8" w:rsidRPr="00A95B9A" w:rsidRDefault="00C965B8" w:rsidP="00AA22C1">
      <w:pPr>
        <w:spacing w:before="120"/>
        <w:rPr>
          <w:rFonts w:ascii="Calibri" w:hAnsi="Calibri"/>
          <w:bCs/>
          <w:sz w:val="22"/>
          <w:szCs w:val="22"/>
        </w:rPr>
      </w:pPr>
      <w:r w:rsidRPr="00A95B9A">
        <w:rPr>
          <w:rFonts w:ascii="Calibri" w:hAnsi="Calibri"/>
          <w:bCs/>
          <w:sz w:val="22"/>
          <w:szCs w:val="22"/>
          <w:u w:val="single"/>
        </w:rPr>
        <w:t>Hunting:</w:t>
      </w:r>
      <w:r w:rsidRPr="00056A9A">
        <w:rPr>
          <w:rFonts w:ascii="Calibri" w:hAnsi="Calibri"/>
          <w:bCs/>
          <w:sz w:val="22"/>
          <w:szCs w:val="22"/>
        </w:rPr>
        <w:t xml:space="preserve"> </w:t>
      </w:r>
      <w:r w:rsidRPr="00A95B9A">
        <w:rPr>
          <w:rFonts w:ascii="Calibri" w:hAnsi="Calibri"/>
          <w:bCs/>
          <w:sz w:val="22"/>
          <w:szCs w:val="22"/>
        </w:rPr>
        <w:t xml:space="preserve">A variety of species are hunted on </w:t>
      </w:r>
      <w:r w:rsidR="00D754E6" w:rsidRPr="00A95B9A">
        <w:rPr>
          <w:rFonts w:ascii="Calibri" w:hAnsi="Calibri"/>
          <w:bCs/>
          <w:sz w:val="22"/>
          <w:szCs w:val="22"/>
        </w:rPr>
        <w:t>n</w:t>
      </w:r>
      <w:r w:rsidRPr="00A95B9A">
        <w:rPr>
          <w:rFonts w:ascii="Calibri" w:hAnsi="Calibri"/>
          <w:bCs/>
          <w:sz w:val="22"/>
          <w:szCs w:val="22"/>
        </w:rPr>
        <w:t xml:space="preserve">ational </w:t>
      </w:r>
      <w:r w:rsidR="00D754E6" w:rsidRPr="00A95B9A">
        <w:rPr>
          <w:rFonts w:ascii="Calibri" w:hAnsi="Calibri"/>
          <w:bCs/>
          <w:sz w:val="22"/>
          <w:szCs w:val="22"/>
        </w:rPr>
        <w:t>f</w:t>
      </w:r>
      <w:r w:rsidRPr="00A95B9A">
        <w:rPr>
          <w:rFonts w:ascii="Calibri" w:hAnsi="Calibri"/>
          <w:bCs/>
          <w:sz w:val="22"/>
          <w:szCs w:val="22"/>
        </w:rPr>
        <w:t>orests in the Sierra Nevada, including big game, small game and upland birds, and migratory game birds</w:t>
      </w:r>
      <w:r w:rsidR="00826C76" w:rsidRPr="00A95B9A">
        <w:rPr>
          <w:rFonts w:ascii="Calibri" w:hAnsi="Calibri"/>
          <w:bCs/>
          <w:sz w:val="22"/>
          <w:szCs w:val="22"/>
        </w:rPr>
        <w:t xml:space="preserve"> (</w:t>
      </w:r>
      <w:r w:rsidR="000D2286" w:rsidRPr="00A95B9A">
        <w:rPr>
          <w:rFonts w:ascii="Calibri" w:hAnsi="Calibri"/>
          <w:bCs/>
          <w:sz w:val="22"/>
          <w:szCs w:val="22"/>
        </w:rPr>
        <w:t>USFS 2013</w:t>
      </w:r>
      <w:r w:rsidR="00826C76" w:rsidRPr="00A95B9A">
        <w:rPr>
          <w:rFonts w:ascii="Calibri" w:hAnsi="Calibri"/>
          <w:bCs/>
          <w:sz w:val="22"/>
          <w:szCs w:val="22"/>
        </w:rPr>
        <w:t>)</w:t>
      </w:r>
      <w:r w:rsidRPr="00A95B9A">
        <w:rPr>
          <w:rFonts w:ascii="Calibri" w:hAnsi="Calibri"/>
          <w:bCs/>
          <w:sz w:val="22"/>
          <w:szCs w:val="22"/>
        </w:rPr>
        <w:t>. The Forest S</w:t>
      </w:r>
      <w:r w:rsidR="00826C76" w:rsidRPr="00A95B9A">
        <w:rPr>
          <w:rFonts w:ascii="Calibri" w:hAnsi="Calibri"/>
          <w:bCs/>
          <w:sz w:val="22"/>
          <w:szCs w:val="22"/>
        </w:rPr>
        <w:t>ervice manages wildlife habitat</w:t>
      </w:r>
      <w:r w:rsidRPr="00A95B9A">
        <w:rPr>
          <w:rFonts w:ascii="Calibri" w:hAnsi="Calibri"/>
          <w:bCs/>
          <w:sz w:val="22"/>
          <w:szCs w:val="22"/>
        </w:rPr>
        <w:t>, while the California Department of Fish and Game manages individual speci</w:t>
      </w:r>
      <w:r w:rsidR="00826C76" w:rsidRPr="00A95B9A">
        <w:rPr>
          <w:rFonts w:ascii="Calibri" w:hAnsi="Calibri"/>
          <w:bCs/>
          <w:sz w:val="22"/>
          <w:szCs w:val="22"/>
        </w:rPr>
        <w:t>es and issues hunting permits (</w:t>
      </w:r>
      <w:r w:rsidR="000D2286" w:rsidRPr="00A95B9A">
        <w:rPr>
          <w:rFonts w:ascii="Calibri" w:hAnsi="Calibri"/>
          <w:bCs/>
          <w:sz w:val="22"/>
          <w:szCs w:val="22"/>
        </w:rPr>
        <w:t>USFS 2013</w:t>
      </w:r>
      <w:r w:rsidR="00826C76" w:rsidRPr="00A95B9A">
        <w:rPr>
          <w:rFonts w:ascii="Calibri" w:hAnsi="Calibri"/>
          <w:bCs/>
          <w:sz w:val="22"/>
          <w:szCs w:val="22"/>
        </w:rPr>
        <w:t xml:space="preserve">). Habitat alterations as a result of climate change and management </w:t>
      </w:r>
      <w:r w:rsidR="00F9161A" w:rsidRPr="00A95B9A">
        <w:rPr>
          <w:rFonts w:ascii="Calibri" w:hAnsi="Calibri"/>
          <w:bCs/>
          <w:sz w:val="22"/>
          <w:szCs w:val="22"/>
        </w:rPr>
        <w:t>practices</w:t>
      </w:r>
      <w:r w:rsidR="00826C76" w:rsidRPr="00A95B9A">
        <w:rPr>
          <w:rFonts w:ascii="Calibri" w:hAnsi="Calibri"/>
          <w:bCs/>
          <w:sz w:val="22"/>
          <w:szCs w:val="22"/>
        </w:rPr>
        <w:t xml:space="preserve"> (i.e., fire suppression) may affect game populations and hunting access (</w:t>
      </w:r>
      <w:r w:rsidR="000D2286" w:rsidRPr="00A95B9A">
        <w:rPr>
          <w:rFonts w:ascii="Calibri" w:hAnsi="Calibri"/>
          <w:bCs/>
          <w:sz w:val="22"/>
          <w:szCs w:val="22"/>
        </w:rPr>
        <w:t>USFS 2013</w:t>
      </w:r>
      <w:r w:rsidR="00826C76" w:rsidRPr="00A95B9A">
        <w:rPr>
          <w:rFonts w:ascii="Calibri" w:hAnsi="Calibri"/>
          <w:bCs/>
          <w:sz w:val="22"/>
          <w:szCs w:val="22"/>
        </w:rPr>
        <w:t xml:space="preserve">). From 2003-2008, over 14.4 million visits to </w:t>
      </w:r>
      <w:r w:rsidR="00D754E6" w:rsidRPr="00A95B9A">
        <w:rPr>
          <w:rFonts w:ascii="Calibri" w:hAnsi="Calibri"/>
          <w:bCs/>
          <w:sz w:val="22"/>
          <w:szCs w:val="22"/>
        </w:rPr>
        <w:t>n</w:t>
      </w:r>
      <w:r w:rsidR="00826C76" w:rsidRPr="00A95B9A">
        <w:rPr>
          <w:rFonts w:ascii="Calibri" w:hAnsi="Calibri"/>
          <w:bCs/>
          <w:sz w:val="22"/>
          <w:szCs w:val="22"/>
        </w:rPr>
        <w:t xml:space="preserve">ational </w:t>
      </w:r>
      <w:r w:rsidR="00D754E6" w:rsidRPr="00A95B9A">
        <w:rPr>
          <w:rFonts w:ascii="Calibri" w:hAnsi="Calibri"/>
          <w:bCs/>
          <w:sz w:val="22"/>
          <w:szCs w:val="22"/>
        </w:rPr>
        <w:t>f</w:t>
      </w:r>
      <w:r w:rsidR="00826C76" w:rsidRPr="00A95B9A">
        <w:rPr>
          <w:rFonts w:ascii="Calibri" w:hAnsi="Calibri"/>
          <w:bCs/>
          <w:sz w:val="22"/>
          <w:szCs w:val="22"/>
        </w:rPr>
        <w:t>orests in the U.S. were hunting-related (</w:t>
      </w:r>
      <w:proofErr w:type="spellStart"/>
      <w:r w:rsidR="00826C76" w:rsidRPr="00A95B9A">
        <w:rPr>
          <w:rFonts w:ascii="Calibri" w:hAnsi="Calibri"/>
          <w:bCs/>
          <w:sz w:val="22"/>
          <w:szCs w:val="22"/>
        </w:rPr>
        <w:t>Mockrin</w:t>
      </w:r>
      <w:proofErr w:type="spellEnd"/>
      <w:r w:rsidR="00826C76" w:rsidRPr="00A95B9A">
        <w:rPr>
          <w:rFonts w:ascii="Calibri" w:hAnsi="Calibri"/>
          <w:bCs/>
          <w:sz w:val="22"/>
          <w:szCs w:val="22"/>
        </w:rPr>
        <w:t xml:space="preserve"> et al. 2012). </w:t>
      </w:r>
    </w:p>
    <w:p w14:paraId="2CA3134A" w14:textId="1F1E9DF9" w:rsidR="005C1AD3" w:rsidRPr="00A95B9A" w:rsidRDefault="005C1AD3" w:rsidP="00AA22C1">
      <w:pPr>
        <w:spacing w:before="120"/>
        <w:rPr>
          <w:rFonts w:ascii="Calibri" w:hAnsi="Calibri"/>
          <w:bCs/>
          <w:sz w:val="22"/>
          <w:szCs w:val="22"/>
        </w:rPr>
      </w:pPr>
      <w:r w:rsidRPr="00A95B9A">
        <w:rPr>
          <w:rFonts w:ascii="Calibri" w:hAnsi="Calibri"/>
          <w:bCs/>
          <w:sz w:val="22"/>
          <w:szCs w:val="22"/>
          <w:u w:val="single"/>
        </w:rPr>
        <w:t>Water:</w:t>
      </w:r>
      <w:r w:rsidR="0096246E" w:rsidRPr="00A95B9A">
        <w:rPr>
          <w:rFonts w:ascii="Calibri" w:hAnsi="Calibri"/>
          <w:bCs/>
          <w:sz w:val="22"/>
          <w:szCs w:val="22"/>
        </w:rPr>
        <w:t xml:space="preserve"> The Sierra Nevada hosts eight Wild and Scenic Rivers, constituting 345.5 river miles, though an additional 467 river miles are proposed for listing (Boston et al. 2013</w:t>
      </w:r>
      <w:r w:rsidR="007E458E" w:rsidRPr="00A95B9A">
        <w:rPr>
          <w:rFonts w:ascii="Calibri" w:hAnsi="Calibri"/>
          <w:bCs/>
          <w:sz w:val="22"/>
          <w:szCs w:val="22"/>
        </w:rPr>
        <w:t xml:space="preserve"> cited in USFS 2015</w:t>
      </w:r>
      <w:r w:rsidR="0096246E" w:rsidRPr="00A95B9A">
        <w:rPr>
          <w:rFonts w:ascii="Calibri" w:hAnsi="Calibri"/>
          <w:bCs/>
          <w:sz w:val="22"/>
          <w:szCs w:val="22"/>
        </w:rPr>
        <w:t xml:space="preserve">). </w:t>
      </w:r>
      <w:r w:rsidR="006346A9" w:rsidRPr="00A95B9A">
        <w:rPr>
          <w:rFonts w:ascii="Calibri" w:hAnsi="Calibri"/>
          <w:bCs/>
          <w:sz w:val="22"/>
          <w:szCs w:val="22"/>
        </w:rPr>
        <w:t>Both Wild and Scenic and other rivers, as well as lakes, streams, and ponds, are</w:t>
      </w:r>
      <w:r w:rsidR="0096246E" w:rsidRPr="00A95B9A">
        <w:rPr>
          <w:rFonts w:ascii="Calibri" w:hAnsi="Calibri"/>
          <w:bCs/>
          <w:sz w:val="22"/>
          <w:szCs w:val="22"/>
        </w:rPr>
        <w:t xml:space="preserve"> used for a variety of recreational purposes (e.g., whitewater rafting, kayaking, canoeing, fishing</w:t>
      </w:r>
      <w:r w:rsidR="00A12AEA" w:rsidRPr="00A95B9A">
        <w:rPr>
          <w:rFonts w:ascii="Calibri" w:hAnsi="Calibri"/>
          <w:bCs/>
          <w:sz w:val="22"/>
          <w:szCs w:val="22"/>
        </w:rPr>
        <w:t>, water sources for hikers</w:t>
      </w:r>
      <w:r w:rsidR="0096246E" w:rsidRPr="00A95B9A">
        <w:rPr>
          <w:rFonts w:ascii="Calibri" w:hAnsi="Calibri"/>
          <w:bCs/>
          <w:sz w:val="22"/>
          <w:szCs w:val="22"/>
        </w:rPr>
        <w:t>)</w:t>
      </w:r>
      <w:r w:rsidR="00AC5B9C" w:rsidRPr="00A95B9A">
        <w:rPr>
          <w:rFonts w:ascii="Calibri" w:hAnsi="Calibri"/>
          <w:bCs/>
          <w:sz w:val="22"/>
          <w:szCs w:val="22"/>
        </w:rPr>
        <w:t xml:space="preserve"> (</w:t>
      </w:r>
      <w:r w:rsidR="00B01221" w:rsidRPr="00A95B9A">
        <w:rPr>
          <w:rFonts w:ascii="Calibri" w:hAnsi="Calibri"/>
          <w:bCs/>
          <w:sz w:val="22"/>
          <w:szCs w:val="22"/>
        </w:rPr>
        <w:t>USFS 2015</w:t>
      </w:r>
      <w:r w:rsidR="00AC5B9C" w:rsidRPr="00A95B9A">
        <w:rPr>
          <w:rFonts w:ascii="Calibri" w:hAnsi="Calibri"/>
          <w:bCs/>
          <w:sz w:val="22"/>
          <w:szCs w:val="22"/>
        </w:rPr>
        <w:t xml:space="preserve">). A majority of whitewater recreation is found on the </w:t>
      </w:r>
      <w:r w:rsidR="006346A9" w:rsidRPr="00A95B9A">
        <w:rPr>
          <w:rFonts w:ascii="Calibri" w:hAnsi="Calibri"/>
          <w:bCs/>
          <w:sz w:val="22"/>
          <w:szCs w:val="22"/>
        </w:rPr>
        <w:t>western slopes of the Sierra Nevada</w:t>
      </w:r>
      <w:r w:rsidR="00AC5B9C" w:rsidRPr="00A95B9A">
        <w:rPr>
          <w:rFonts w:ascii="Calibri" w:hAnsi="Calibri"/>
          <w:bCs/>
          <w:sz w:val="22"/>
          <w:szCs w:val="22"/>
        </w:rPr>
        <w:t>, which</w:t>
      </w:r>
      <w:r w:rsidR="006346A9" w:rsidRPr="00A95B9A">
        <w:rPr>
          <w:rFonts w:ascii="Calibri" w:hAnsi="Calibri"/>
          <w:bCs/>
          <w:sz w:val="22"/>
          <w:szCs w:val="22"/>
        </w:rPr>
        <w:t xml:space="preserve"> host</w:t>
      </w:r>
      <w:r w:rsidR="00AC5B9C" w:rsidRPr="00A95B9A">
        <w:rPr>
          <w:rFonts w:ascii="Calibri" w:hAnsi="Calibri"/>
          <w:bCs/>
          <w:sz w:val="22"/>
          <w:szCs w:val="22"/>
        </w:rPr>
        <w:t>s</w:t>
      </w:r>
      <w:r w:rsidR="006346A9" w:rsidRPr="00A95B9A">
        <w:rPr>
          <w:rFonts w:ascii="Calibri" w:hAnsi="Calibri"/>
          <w:bCs/>
          <w:sz w:val="22"/>
          <w:szCs w:val="22"/>
        </w:rPr>
        <w:t xml:space="preserve"> more than 128 whitewater runs of varying degrees of difficulty (</w:t>
      </w:r>
      <w:proofErr w:type="spellStart"/>
      <w:r w:rsidR="006346A9" w:rsidRPr="00A95B9A">
        <w:rPr>
          <w:rFonts w:ascii="Calibri" w:hAnsi="Calibri"/>
          <w:bCs/>
          <w:sz w:val="22"/>
          <w:szCs w:val="22"/>
        </w:rPr>
        <w:t>Ligare</w:t>
      </w:r>
      <w:proofErr w:type="spellEnd"/>
      <w:r w:rsidR="006346A9" w:rsidRPr="00A95B9A">
        <w:rPr>
          <w:rFonts w:ascii="Calibri" w:hAnsi="Calibri"/>
          <w:bCs/>
          <w:sz w:val="22"/>
          <w:szCs w:val="22"/>
        </w:rPr>
        <w:t xml:space="preserve"> et al. 2011). </w:t>
      </w:r>
      <w:r w:rsidR="00AC5B9C" w:rsidRPr="00A95B9A">
        <w:rPr>
          <w:rFonts w:ascii="Calibri" w:hAnsi="Calibri"/>
          <w:bCs/>
          <w:sz w:val="22"/>
          <w:szCs w:val="22"/>
        </w:rPr>
        <w:t>Key rivers for whitewater recreation include the American, Tuolumne, and Kern Rivers, which are regulated by dams (</w:t>
      </w:r>
      <w:proofErr w:type="spellStart"/>
      <w:r w:rsidR="00AC5B9C" w:rsidRPr="00A95B9A">
        <w:rPr>
          <w:rFonts w:ascii="Calibri" w:hAnsi="Calibri"/>
          <w:bCs/>
          <w:sz w:val="22"/>
          <w:szCs w:val="22"/>
        </w:rPr>
        <w:t>Ligare</w:t>
      </w:r>
      <w:proofErr w:type="spellEnd"/>
      <w:r w:rsidR="00AC5B9C" w:rsidRPr="00A95B9A">
        <w:rPr>
          <w:rFonts w:ascii="Calibri" w:hAnsi="Calibri"/>
          <w:bCs/>
          <w:sz w:val="22"/>
          <w:szCs w:val="22"/>
        </w:rPr>
        <w:t xml:space="preserve"> et al. 2011). Peak season for whitewater recreation is related to snowmelt (April-June), though winter rain and summer/late fall reservoir releases can also maintain </w:t>
      </w:r>
      <w:r w:rsidR="00F9161A" w:rsidRPr="00A95B9A">
        <w:rPr>
          <w:rFonts w:ascii="Calibri" w:hAnsi="Calibri"/>
          <w:bCs/>
          <w:sz w:val="22"/>
          <w:szCs w:val="22"/>
        </w:rPr>
        <w:t>sufficient</w:t>
      </w:r>
      <w:r w:rsidR="00AC5B9C" w:rsidRPr="00A95B9A">
        <w:rPr>
          <w:rFonts w:ascii="Calibri" w:hAnsi="Calibri"/>
          <w:bCs/>
          <w:sz w:val="22"/>
          <w:szCs w:val="22"/>
        </w:rPr>
        <w:t xml:space="preserve"> water levels</w:t>
      </w:r>
      <w:r w:rsidR="00F9161A" w:rsidRPr="00A95B9A">
        <w:rPr>
          <w:rFonts w:ascii="Calibri" w:hAnsi="Calibri"/>
          <w:bCs/>
          <w:sz w:val="22"/>
          <w:szCs w:val="22"/>
        </w:rPr>
        <w:t xml:space="preserve"> for boating</w:t>
      </w:r>
      <w:r w:rsidR="00AC5B9C" w:rsidRPr="00A95B9A">
        <w:rPr>
          <w:rFonts w:ascii="Calibri" w:hAnsi="Calibri"/>
          <w:bCs/>
          <w:sz w:val="22"/>
          <w:szCs w:val="22"/>
        </w:rPr>
        <w:t xml:space="preserve"> (</w:t>
      </w:r>
      <w:proofErr w:type="spellStart"/>
      <w:r w:rsidR="00AC5B9C" w:rsidRPr="00A95B9A">
        <w:rPr>
          <w:rFonts w:ascii="Calibri" w:hAnsi="Calibri"/>
          <w:bCs/>
          <w:sz w:val="22"/>
          <w:szCs w:val="22"/>
        </w:rPr>
        <w:t>Ligare</w:t>
      </w:r>
      <w:proofErr w:type="spellEnd"/>
      <w:r w:rsidR="00AC5B9C" w:rsidRPr="00A95B9A">
        <w:rPr>
          <w:rFonts w:ascii="Calibri" w:hAnsi="Calibri"/>
          <w:bCs/>
          <w:sz w:val="22"/>
          <w:szCs w:val="22"/>
        </w:rPr>
        <w:t xml:space="preserve"> et al. 2011). </w:t>
      </w:r>
    </w:p>
    <w:p w14:paraId="58A87982" w14:textId="2948CA62" w:rsidR="005C1AD3" w:rsidRPr="00A95B9A" w:rsidRDefault="005C1AD3" w:rsidP="00AA22C1">
      <w:pPr>
        <w:spacing w:before="120"/>
        <w:rPr>
          <w:rFonts w:ascii="Calibri" w:hAnsi="Calibri"/>
          <w:bCs/>
          <w:sz w:val="22"/>
          <w:szCs w:val="22"/>
        </w:rPr>
      </w:pPr>
      <w:r w:rsidRPr="00A95B9A">
        <w:rPr>
          <w:rFonts w:ascii="Calibri" w:hAnsi="Calibri"/>
          <w:bCs/>
          <w:sz w:val="22"/>
          <w:szCs w:val="22"/>
          <w:u w:val="single"/>
        </w:rPr>
        <w:t>Fish:</w:t>
      </w:r>
      <w:r w:rsidR="00241B7C" w:rsidRPr="00A95B9A">
        <w:rPr>
          <w:rFonts w:ascii="Calibri" w:hAnsi="Calibri"/>
          <w:bCs/>
          <w:sz w:val="22"/>
          <w:szCs w:val="22"/>
        </w:rPr>
        <w:t xml:space="preserve"> Both native and introduced fish species are utilized by fishermen in the Sierra Nevada. </w:t>
      </w:r>
      <w:r w:rsidR="00EA53E3" w:rsidRPr="00A95B9A">
        <w:rPr>
          <w:rFonts w:ascii="Calibri" w:hAnsi="Calibri"/>
          <w:bCs/>
          <w:sz w:val="22"/>
          <w:szCs w:val="22"/>
        </w:rPr>
        <w:t>Unfortunately, fish stocking has reduced populations of native fish and amphibians (</w:t>
      </w:r>
      <w:r w:rsidR="00B01221" w:rsidRPr="00A95B9A">
        <w:rPr>
          <w:rFonts w:ascii="Calibri" w:hAnsi="Calibri"/>
          <w:bCs/>
          <w:sz w:val="22"/>
          <w:szCs w:val="22"/>
        </w:rPr>
        <w:t>USFS 2015</w:t>
      </w:r>
      <w:r w:rsidR="00EA53E3" w:rsidRPr="00A95B9A">
        <w:rPr>
          <w:rFonts w:ascii="Calibri" w:hAnsi="Calibri"/>
          <w:bCs/>
          <w:sz w:val="22"/>
          <w:szCs w:val="22"/>
        </w:rPr>
        <w:t xml:space="preserve">). </w:t>
      </w:r>
      <w:r w:rsidR="006B7535" w:rsidRPr="00A95B9A">
        <w:rPr>
          <w:rFonts w:ascii="Calibri" w:hAnsi="Calibri"/>
          <w:bCs/>
          <w:sz w:val="22"/>
          <w:szCs w:val="22"/>
        </w:rPr>
        <w:t xml:space="preserve">California </w:t>
      </w:r>
      <w:proofErr w:type="spellStart"/>
      <w:r w:rsidR="006B7535" w:rsidRPr="00A95B9A">
        <w:rPr>
          <w:rFonts w:ascii="Calibri" w:hAnsi="Calibri"/>
          <w:bCs/>
          <w:sz w:val="22"/>
          <w:szCs w:val="22"/>
        </w:rPr>
        <w:t>salmonid</w:t>
      </w:r>
      <w:proofErr w:type="spellEnd"/>
      <w:r w:rsidR="006B7535" w:rsidRPr="00A95B9A">
        <w:rPr>
          <w:rFonts w:ascii="Calibri" w:hAnsi="Calibri"/>
          <w:bCs/>
          <w:sz w:val="22"/>
          <w:szCs w:val="22"/>
        </w:rPr>
        <w:t xml:space="preserve"> populations are at the southern boundary of their range, and small thermal increases in summer temperatures can result in suboptimal or lethal conditions (Katz </w:t>
      </w:r>
      <w:r w:rsidR="006B7535" w:rsidRPr="00A95B9A">
        <w:rPr>
          <w:rFonts w:ascii="Calibri" w:hAnsi="Calibri"/>
          <w:bCs/>
          <w:sz w:val="22"/>
          <w:szCs w:val="22"/>
        </w:rPr>
        <w:fldChar w:fldCharType="begin"/>
      </w:r>
      <w:r w:rsidR="006B7535" w:rsidRPr="00A95B9A">
        <w:rPr>
          <w:rFonts w:ascii="Calibri" w:hAnsi="Calibri"/>
          <w:bCs/>
          <w:sz w:val="22"/>
          <w:szCs w:val="22"/>
        </w:rPr>
        <w:instrText xml:space="preserve"> ADDIN EN.CITE &lt;EndNote&gt;&lt;Cite Hidden="1"&gt;&lt;Author&gt;Katz&lt;/Author&gt;&lt;Year&gt;2012&lt;/Year&gt;&lt;RecNum&gt;79&lt;/RecNum&gt;&lt;record&gt;&lt;rec-number&gt;79&lt;/rec-number&gt;&lt;foreign-keys&gt;&lt;key app="EN" db-id="z99xzpvarpwxraee0vmxz2zgs0a5t0edwsfw"&gt;79&lt;/key&gt;&lt;/foreign-keys&gt;&lt;ref-type name="Journal Article"&gt;17&lt;/ref-type&gt;&lt;contributors&gt;&lt;authors&gt;&lt;author&gt;Katz, Jacob&lt;/author&gt;&lt;author&gt;Moyle, Peter B.&lt;/author&gt;&lt;author&gt;Quiñones, Rebecca M.&lt;/author&gt;&lt;author&gt;Israel, Joshua&lt;/author&gt;&lt;author&gt;Purdy, Sabra&lt;/author&gt;&lt;/authors&gt;&lt;/contributors&gt;&lt;titles&gt;&lt;title&gt;Impending extinction of salmon, steelhead, and trout (Salmonidae) in California&lt;/title&gt;&lt;secondary-title&gt;Environmental Biology of Fishes&lt;/secondary-title&gt;&lt;/titles&gt;&lt;periodical&gt;&lt;full-title&gt;Environmental Biology of Fishes&lt;/full-title&gt;&lt;/periodical&gt;&lt;dates&gt;&lt;year&gt;2012&lt;/year&gt;&lt;/dates&gt;&lt;isbn&gt;0378-1909&amp;#xD;1573-5133&lt;/isbn&gt;&lt;urls&gt;&lt;/urls&gt;&lt;electronic-resource-num&gt;10.1007/s10641-012-9974-8&lt;/electronic-resource-num&gt;&lt;/record&gt;&lt;/Cite&gt;&lt;/EndNote&gt;</w:instrText>
      </w:r>
      <w:r w:rsidR="006B7535" w:rsidRPr="00A95B9A">
        <w:rPr>
          <w:rFonts w:ascii="Calibri" w:hAnsi="Calibri"/>
          <w:bCs/>
          <w:sz w:val="22"/>
          <w:szCs w:val="22"/>
        </w:rPr>
        <w:fldChar w:fldCharType="end"/>
      </w:r>
      <w:r w:rsidR="006B7535" w:rsidRPr="00A95B9A">
        <w:rPr>
          <w:rFonts w:ascii="Calibri" w:hAnsi="Calibri"/>
          <w:bCs/>
          <w:sz w:val="22"/>
          <w:szCs w:val="22"/>
        </w:rPr>
        <w:t>et al. 201</w:t>
      </w:r>
      <w:r w:rsidR="001205D8" w:rsidRPr="00A95B9A">
        <w:rPr>
          <w:rFonts w:ascii="Calibri" w:hAnsi="Calibri"/>
          <w:bCs/>
          <w:sz w:val="22"/>
          <w:szCs w:val="22"/>
        </w:rPr>
        <w:t>3</w:t>
      </w:r>
      <w:r w:rsidR="006B7535" w:rsidRPr="00A95B9A">
        <w:rPr>
          <w:rFonts w:ascii="Calibri" w:hAnsi="Calibri"/>
          <w:bCs/>
          <w:sz w:val="22"/>
          <w:szCs w:val="22"/>
        </w:rPr>
        <w:t>).</w:t>
      </w:r>
      <w:r w:rsidR="00BF1C68" w:rsidRPr="00A95B9A">
        <w:rPr>
          <w:rFonts w:ascii="Calibri" w:hAnsi="Calibri"/>
          <w:sz w:val="22"/>
          <w:szCs w:val="22"/>
        </w:rPr>
        <w:t xml:space="preserve"> </w:t>
      </w:r>
      <w:r w:rsidR="00BF1C68" w:rsidRPr="00A95B9A">
        <w:rPr>
          <w:rFonts w:ascii="Calibri" w:hAnsi="Calibri"/>
          <w:bCs/>
          <w:sz w:val="22"/>
          <w:szCs w:val="22"/>
        </w:rPr>
        <w:t>It is possible that a majority of California’s endemic salmon, trout and steelhead could become extinct within the next 50 to 100 years, particularly pink salmon (</w:t>
      </w:r>
      <w:proofErr w:type="spellStart"/>
      <w:r w:rsidR="00BF1C68" w:rsidRPr="00A95B9A">
        <w:rPr>
          <w:rFonts w:ascii="Calibri" w:hAnsi="Calibri"/>
          <w:bCs/>
          <w:i/>
          <w:sz w:val="22"/>
          <w:szCs w:val="22"/>
        </w:rPr>
        <w:t>Onchorhynchus</w:t>
      </w:r>
      <w:proofErr w:type="spellEnd"/>
      <w:r w:rsidR="00BF1C68" w:rsidRPr="00A95B9A">
        <w:rPr>
          <w:rFonts w:ascii="Calibri" w:hAnsi="Calibri"/>
          <w:bCs/>
          <w:i/>
          <w:sz w:val="22"/>
          <w:szCs w:val="22"/>
        </w:rPr>
        <w:t xml:space="preserve"> </w:t>
      </w:r>
      <w:proofErr w:type="spellStart"/>
      <w:r w:rsidR="00BF1C68" w:rsidRPr="00A95B9A">
        <w:rPr>
          <w:rFonts w:ascii="Calibri" w:hAnsi="Calibri"/>
          <w:bCs/>
          <w:i/>
          <w:sz w:val="22"/>
          <w:szCs w:val="22"/>
        </w:rPr>
        <w:t>gorbuscha</w:t>
      </w:r>
      <w:proofErr w:type="spellEnd"/>
      <w:r w:rsidR="00BF1C68" w:rsidRPr="00A95B9A">
        <w:rPr>
          <w:rFonts w:ascii="Calibri" w:hAnsi="Calibri"/>
          <w:bCs/>
          <w:sz w:val="22"/>
          <w:szCs w:val="22"/>
        </w:rPr>
        <w:t>) and chum salmon (</w:t>
      </w:r>
      <w:proofErr w:type="spellStart"/>
      <w:r w:rsidR="00BF1C68" w:rsidRPr="00A95B9A">
        <w:rPr>
          <w:rFonts w:ascii="Calibri" w:hAnsi="Calibri"/>
          <w:bCs/>
          <w:i/>
          <w:sz w:val="22"/>
          <w:szCs w:val="22"/>
        </w:rPr>
        <w:t>Oncorhynchus</w:t>
      </w:r>
      <w:proofErr w:type="spellEnd"/>
      <w:r w:rsidR="00BF1C68" w:rsidRPr="00A95B9A">
        <w:rPr>
          <w:rFonts w:ascii="Calibri" w:hAnsi="Calibri"/>
          <w:bCs/>
          <w:i/>
          <w:sz w:val="22"/>
          <w:szCs w:val="22"/>
        </w:rPr>
        <w:t xml:space="preserve"> </w:t>
      </w:r>
      <w:proofErr w:type="spellStart"/>
      <w:r w:rsidR="00BF1C68" w:rsidRPr="00A95B9A">
        <w:rPr>
          <w:rFonts w:ascii="Calibri" w:hAnsi="Calibri"/>
          <w:bCs/>
          <w:i/>
          <w:sz w:val="22"/>
          <w:szCs w:val="22"/>
        </w:rPr>
        <w:t>keta</w:t>
      </w:r>
      <w:proofErr w:type="spellEnd"/>
      <w:r w:rsidR="00BF1C68" w:rsidRPr="00A95B9A">
        <w:rPr>
          <w:rFonts w:ascii="Calibri" w:hAnsi="Calibri"/>
          <w:bCs/>
          <w:sz w:val="22"/>
          <w:szCs w:val="22"/>
        </w:rPr>
        <w:t>) (Katz et al. 201</w:t>
      </w:r>
      <w:r w:rsidR="001205D8" w:rsidRPr="00A95B9A">
        <w:rPr>
          <w:rFonts w:ascii="Calibri" w:hAnsi="Calibri"/>
          <w:bCs/>
          <w:sz w:val="22"/>
          <w:szCs w:val="22"/>
        </w:rPr>
        <w:t>3</w:t>
      </w:r>
      <w:r w:rsidR="00C965B8" w:rsidRPr="00A95B9A">
        <w:rPr>
          <w:rFonts w:ascii="Calibri" w:hAnsi="Calibri"/>
          <w:bCs/>
          <w:sz w:val="22"/>
          <w:szCs w:val="22"/>
        </w:rPr>
        <w:t>; for more information, see Aquatic System synthesis</w:t>
      </w:r>
      <w:r w:rsidR="00BF1C68" w:rsidRPr="00A95B9A">
        <w:rPr>
          <w:rFonts w:ascii="Calibri" w:hAnsi="Calibri"/>
          <w:bCs/>
          <w:sz w:val="22"/>
          <w:szCs w:val="22"/>
        </w:rPr>
        <w:t>).</w:t>
      </w:r>
    </w:p>
    <w:p w14:paraId="1B8ED4FA" w14:textId="1926CBCE" w:rsidR="00647836" w:rsidRPr="00A95B9A" w:rsidRDefault="005C1AD3" w:rsidP="00C965B8">
      <w:pPr>
        <w:spacing w:before="120"/>
        <w:rPr>
          <w:rFonts w:ascii="Calibri" w:hAnsi="Calibri"/>
          <w:bCs/>
          <w:sz w:val="22"/>
          <w:szCs w:val="22"/>
        </w:rPr>
      </w:pPr>
      <w:r w:rsidRPr="00A95B9A">
        <w:rPr>
          <w:rFonts w:ascii="Calibri" w:hAnsi="Calibri"/>
          <w:bCs/>
          <w:sz w:val="22"/>
          <w:szCs w:val="22"/>
          <w:u w:val="single"/>
        </w:rPr>
        <w:t>Snow</w:t>
      </w:r>
      <w:r w:rsidR="003F5F78" w:rsidRPr="00A95B9A">
        <w:rPr>
          <w:rFonts w:ascii="Calibri" w:hAnsi="Calibri"/>
          <w:bCs/>
          <w:sz w:val="22"/>
          <w:szCs w:val="22"/>
          <w:u w:val="single"/>
        </w:rPr>
        <w:t>:</w:t>
      </w:r>
      <w:r w:rsidR="003F5F78" w:rsidRPr="00A95B9A">
        <w:rPr>
          <w:rFonts w:ascii="Calibri" w:hAnsi="Calibri"/>
          <w:bCs/>
          <w:sz w:val="22"/>
          <w:szCs w:val="22"/>
        </w:rPr>
        <w:t xml:space="preserve"> The national forests of the Sierra Nevada host</w:t>
      </w:r>
      <w:r w:rsidR="003173ED" w:rsidRPr="00A95B9A">
        <w:rPr>
          <w:rFonts w:ascii="Calibri" w:hAnsi="Calibri"/>
          <w:bCs/>
          <w:sz w:val="22"/>
          <w:szCs w:val="22"/>
        </w:rPr>
        <w:t xml:space="preserve"> roughly 1700 miles of snow trails and 34 winter trailheads, supporting a variety of winter activities (cross-country skiing, snowmobil</w:t>
      </w:r>
      <w:r w:rsidR="00A12AEA" w:rsidRPr="00A95B9A">
        <w:rPr>
          <w:rFonts w:ascii="Calibri" w:hAnsi="Calibri"/>
          <w:bCs/>
          <w:sz w:val="22"/>
          <w:szCs w:val="22"/>
        </w:rPr>
        <w:t>ing, snowshoeing) (</w:t>
      </w:r>
      <w:r w:rsidR="00B01221" w:rsidRPr="00A95B9A">
        <w:rPr>
          <w:rFonts w:ascii="Calibri" w:hAnsi="Calibri"/>
          <w:bCs/>
          <w:sz w:val="22"/>
          <w:szCs w:val="22"/>
        </w:rPr>
        <w:t>USFS 2015</w:t>
      </w:r>
      <w:r w:rsidR="00A12AEA" w:rsidRPr="00A95B9A">
        <w:rPr>
          <w:rFonts w:ascii="Calibri" w:hAnsi="Calibri"/>
          <w:bCs/>
          <w:sz w:val="22"/>
          <w:szCs w:val="22"/>
        </w:rPr>
        <w:t xml:space="preserve">). </w:t>
      </w:r>
      <w:r w:rsidR="00C965B8" w:rsidRPr="00A95B9A">
        <w:rPr>
          <w:rFonts w:ascii="Calibri" w:hAnsi="Calibri"/>
          <w:bCs/>
          <w:sz w:val="22"/>
          <w:szCs w:val="22"/>
        </w:rPr>
        <w:t xml:space="preserve">The Sierra Nevada also has many ski resorts that operate on Forest Service lands under special use permits. </w:t>
      </w:r>
    </w:p>
    <w:p w14:paraId="78D96F1A" w14:textId="77777777" w:rsidR="00AA22C1" w:rsidRPr="00A95B9A" w:rsidRDefault="00F31848" w:rsidP="00AA22C1">
      <w:pPr>
        <w:tabs>
          <w:tab w:val="left" w:pos="180"/>
        </w:tabs>
        <w:rPr>
          <w:rFonts w:ascii="Calibri" w:hAnsi="Calibri"/>
          <w:b/>
          <w:sz w:val="22"/>
          <w:szCs w:val="22"/>
        </w:rPr>
      </w:pPr>
      <w:r>
        <w:rPr>
          <w:rFonts w:ascii="Calibri" w:hAnsi="Calibri"/>
          <w:b/>
          <w:sz w:val="22"/>
          <w:szCs w:val="22"/>
        </w:rPr>
        <w:pict w14:anchorId="536D1D52">
          <v:shape id="_x0000_i1036" type="#_x0000_t75" style="width:530.4pt;height:1.6pt" o:hrpct="0" o:hralign="center" o:hr="t">
            <v:imagedata r:id="rId8" o:title="Default Line"/>
          </v:shape>
        </w:pict>
      </w:r>
    </w:p>
    <w:p w14:paraId="488841B7" w14:textId="77777777" w:rsidR="00AA22C1" w:rsidRPr="00A95B9A" w:rsidRDefault="00AA22C1" w:rsidP="00AA22C1">
      <w:pPr>
        <w:pStyle w:val="ListParagraph"/>
        <w:numPr>
          <w:ilvl w:val="0"/>
          <w:numId w:val="2"/>
        </w:numPr>
        <w:rPr>
          <w:rFonts w:ascii="Calibri" w:hAnsi="Calibri"/>
          <w:b/>
          <w:sz w:val="22"/>
          <w:szCs w:val="22"/>
        </w:rPr>
      </w:pPr>
      <w:bookmarkStart w:id="6" w:name="Sensitivity_Disturbance"/>
      <w:r w:rsidRPr="00A95B9A">
        <w:rPr>
          <w:rFonts w:ascii="Calibri" w:hAnsi="Calibri"/>
          <w:b/>
          <w:sz w:val="22"/>
          <w:szCs w:val="22"/>
        </w:rPr>
        <w:t>Sensitivity to changes in disturbance regimes</w:t>
      </w:r>
      <w:bookmarkEnd w:id="6"/>
      <w:r w:rsidRPr="00A95B9A">
        <w:rPr>
          <w:rFonts w:ascii="Calibri" w:hAnsi="Calibri"/>
          <w:b/>
          <w:sz w:val="22"/>
          <w:szCs w:val="22"/>
        </w:rPr>
        <w:t>.</w:t>
      </w:r>
    </w:p>
    <w:p w14:paraId="2E4DDA54" w14:textId="453C50AE" w:rsidR="00AA22C1" w:rsidRPr="00A95B9A" w:rsidRDefault="00AA22C1" w:rsidP="00AA22C1">
      <w:pPr>
        <w:pStyle w:val="ListParagraph"/>
        <w:numPr>
          <w:ilvl w:val="1"/>
          <w:numId w:val="2"/>
        </w:numPr>
        <w:rPr>
          <w:rFonts w:ascii="Calibri" w:hAnsi="Calibri"/>
          <w:sz w:val="22"/>
          <w:szCs w:val="22"/>
        </w:rPr>
      </w:pPr>
      <w:r w:rsidRPr="00A95B9A">
        <w:rPr>
          <w:rFonts w:ascii="Calibri" w:hAnsi="Calibri"/>
          <w:sz w:val="22"/>
          <w:szCs w:val="22"/>
          <w:u w:val="single"/>
        </w:rPr>
        <w:t>Sensitivity to disturbance regimes including</w:t>
      </w:r>
      <w:r w:rsidR="002C4E5B" w:rsidRPr="00A95B9A">
        <w:rPr>
          <w:rFonts w:ascii="Calibri" w:hAnsi="Calibri"/>
          <w:sz w:val="22"/>
          <w:szCs w:val="22"/>
        </w:rPr>
        <w:t>:</w:t>
      </w:r>
      <w:r w:rsidR="001D508F" w:rsidRPr="00A95B9A">
        <w:rPr>
          <w:rFonts w:ascii="Calibri" w:hAnsi="Calibri"/>
          <w:sz w:val="22"/>
          <w:szCs w:val="22"/>
        </w:rPr>
        <w:t xml:space="preserve"> </w:t>
      </w:r>
      <w:r w:rsidR="0059701E" w:rsidRPr="00A95B9A">
        <w:rPr>
          <w:rFonts w:ascii="Calibri" w:hAnsi="Calibri"/>
          <w:sz w:val="22"/>
          <w:szCs w:val="22"/>
        </w:rPr>
        <w:t>Wildfire</w:t>
      </w:r>
      <w:r w:rsidRPr="00A95B9A">
        <w:rPr>
          <w:rFonts w:ascii="Calibri" w:hAnsi="Calibri"/>
          <w:sz w:val="22"/>
          <w:szCs w:val="22"/>
        </w:rPr>
        <w:t xml:space="preserve">, </w:t>
      </w:r>
      <w:r w:rsidR="00E71718" w:rsidRPr="00A95B9A">
        <w:rPr>
          <w:rFonts w:ascii="Calibri" w:hAnsi="Calibri"/>
          <w:sz w:val="22"/>
          <w:szCs w:val="22"/>
        </w:rPr>
        <w:t xml:space="preserve">wind, </w:t>
      </w:r>
      <w:r w:rsidRPr="00A95B9A">
        <w:rPr>
          <w:rFonts w:ascii="Calibri" w:hAnsi="Calibri"/>
          <w:sz w:val="22"/>
          <w:szCs w:val="22"/>
        </w:rPr>
        <w:t xml:space="preserve">drought, </w:t>
      </w:r>
      <w:r w:rsidR="001D508F" w:rsidRPr="00A95B9A">
        <w:rPr>
          <w:rFonts w:ascii="Calibri" w:hAnsi="Calibri"/>
          <w:sz w:val="22"/>
          <w:szCs w:val="22"/>
        </w:rPr>
        <w:t xml:space="preserve">flooding, </w:t>
      </w:r>
      <w:r w:rsidR="0059701E" w:rsidRPr="00A95B9A">
        <w:rPr>
          <w:rFonts w:ascii="Calibri" w:hAnsi="Calibri"/>
          <w:sz w:val="22"/>
          <w:szCs w:val="22"/>
        </w:rPr>
        <w:t xml:space="preserve">other: </w:t>
      </w:r>
      <w:r w:rsidR="008D3F6E" w:rsidRPr="00A95B9A">
        <w:rPr>
          <w:rFonts w:ascii="Calibri" w:hAnsi="Calibri"/>
          <w:sz w:val="22"/>
          <w:szCs w:val="22"/>
        </w:rPr>
        <w:t>s</w:t>
      </w:r>
      <w:r w:rsidR="0059701E" w:rsidRPr="00A95B9A">
        <w:rPr>
          <w:rFonts w:ascii="Calibri" w:hAnsi="Calibri"/>
          <w:sz w:val="22"/>
          <w:szCs w:val="22"/>
        </w:rPr>
        <w:t>moke</w:t>
      </w:r>
    </w:p>
    <w:p w14:paraId="7BBDA1FA" w14:textId="77777777" w:rsidR="00AA22C1" w:rsidRPr="00A95B9A" w:rsidRDefault="00AA22C1" w:rsidP="00AA22C1">
      <w:pPr>
        <w:pStyle w:val="ListParagraph"/>
        <w:numPr>
          <w:ilvl w:val="1"/>
          <w:numId w:val="2"/>
        </w:numPr>
        <w:rPr>
          <w:rFonts w:ascii="Calibri" w:hAnsi="Calibri"/>
          <w:sz w:val="22"/>
          <w:szCs w:val="22"/>
        </w:rPr>
      </w:pPr>
      <w:r w:rsidRPr="00A95B9A">
        <w:rPr>
          <w:rFonts w:ascii="Calibri" w:hAnsi="Calibri"/>
          <w:sz w:val="22"/>
          <w:szCs w:val="22"/>
          <w:u w:val="single"/>
        </w:rPr>
        <w:t>Sensitivity to these disturbance regimes</w:t>
      </w:r>
      <w:r w:rsidRPr="00A95B9A">
        <w:rPr>
          <w:rFonts w:ascii="Calibri" w:hAnsi="Calibri"/>
          <w:sz w:val="22"/>
          <w:szCs w:val="22"/>
        </w:rPr>
        <w:t>: High</w:t>
      </w:r>
    </w:p>
    <w:p w14:paraId="34FBEF61" w14:textId="49040941" w:rsidR="00AA22C1" w:rsidRPr="00A95B9A" w:rsidRDefault="00AA22C1" w:rsidP="00AA22C1">
      <w:pPr>
        <w:pStyle w:val="ListParagraph"/>
        <w:numPr>
          <w:ilvl w:val="2"/>
          <w:numId w:val="2"/>
        </w:numPr>
        <w:rPr>
          <w:rFonts w:ascii="Calibri" w:hAnsi="Calibri"/>
          <w:sz w:val="22"/>
          <w:szCs w:val="22"/>
        </w:rPr>
      </w:pPr>
      <w:r w:rsidRPr="00A95B9A">
        <w:rPr>
          <w:rFonts w:ascii="Calibri" w:hAnsi="Calibri"/>
          <w:sz w:val="22"/>
          <w:szCs w:val="22"/>
        </w:rPr>
        <w:t xml:space="preserve">Participant confidence: </w:t>
      </w:r>
      <w:r w:rsidR="001D508F" w:rsidRPr="00A95B9A">
        <w:rPr>
          <w:rFonts w:ascii="Calibri" w:hAnsi="Calibri"/>
          <w:sz w:val="22"/>
          <w:szCs w:val="22"/>
        </w:rPr>
        <w:t>High</w:t>
      </w:r>
    </w:p>
    <w:p w14:paraId="401B23F2" w14:textId="37C15E84" w:rsidR="00AA22C1" w:rsidRPr="00A95B9A" w:rsidRDefault="00647836" w:rsidP="00AA22C1">
      <w:pPr>
        <w:spacing w:before="120"/>
        <w:rPr>
          <w:rFonts w:ascii="Calibri" w:hAnsi="Calibri"/>
          <w:bCs/>
          <w:sz w:val="22"/>
          <w:szCs w:val="22"/>
        </w:rPr>
      </w:pPr>
      <w:r w:rsidRPr="00A95B9A">
        <w:rPr>
          <w:rFonts w:ascii="Calibri" w:hAnsi="Calibri"/>
          <w:b/>
          <w:bCs/>
          <w:sz w:val="22"/>
          <w:szCs w:val="22"/>
        </w:rPr>
        <w:t>Additional comments</w:t>
      </w:r>
      <w:r w:rsidR="001D508F" w:rsidRPr="00A95B9A">
        <w:rPr>
          <w:rFonts w:ascii="Calibri" w:hAnsi="Calibri"/>
          <w:b/>
          <w:bCs/>
          <w:sz w:val="22"/>
          <w:szCs w:val="22"/>
        </w:rPr>
        <w:t xml:space="preserve">: </w:t>
      </w:r>
      <w:r w:rsidR="0059701E" w:rsidRPr="00A95B9A">
        <w:rPr>
          <w:rFonts w:ascii="Calibri" w:hAnsi="Calibri"/>
          <w:bCs/>
          <w:sz w:val="22"/>
          <w:szCs w:val="22"/>
        </w:rPr>
        <w:t>More wildfires</w:t>
      </w:r>
      <w:r w:rsidR="0073234A" w:rsidRPr="00A95B9A">
        <w:rPr>
          <w:rFonts w:ascii="Calibri" w:hAnsi="Calibri"/>
          <w:bCs/>
          <w:sz w:val="22"/>
          <w:szCs w:val="22"/>
        </w:rPr>
        <w:t>, e</w:t>
      </w:r>
      <w:r w:rsidR="0059701E" w:rsidRPr="00A95B9A">
        <w:rPr>
          <w:rFonts w:ascii="Calibri" w:hAnsi="Calibri"/>
          <w:bCs/>
          <w:sz w:val="22"/>
          <w:szCs w:val="22"/>
        </w:rPr>
        <w:t>xtended droughts</w:t>
      </w:r>
      <w:r w:rsidR="0073234A" w:rsidRPr="00A95B9A">
        <w:rPr>
          <w:rFonts w:ascii="Calibri" w:hAnsi="Calibri"/>
          <w:bCs/>
          <w:sz w:val="22"/>
          <w:szCs w:val="22"/>
        </w:rPr>
        <w:t>,</w:t>
      </w:r>
      <w:r w:rsidR="0059701E" w:rsidRPr="00A95B9A">
        <w:rPr>
          <w:rFonts w:ascii="Calibri" w:hAnsi="Calibri"/>
          <w:bCs/>
          <w:sz w:val="22"/>
          <w:szCs w:val="22"/>
        </w:rPr>
        <w:t xml:space="preserve"> and floods will restrict recreation. Floods also wash out roads and facilities. </w:t>
      </w:r>
    </w:p>
    <w:p w14:paraId="6C3ECE3B" w14:textId="3D2B5100" w:rsidR="00AA22C1" w:rsidRPr="00A95B9A" w:rsidRDefault="00647836" w:rsidP="000B4226">
      <w:pPr>
        <w:spacing w:before="120" w:after="120"/>
        <w:rPr>
          <w:rFonts w:ascii="Calibri" w:hAnsi="Calibri"/>
          <w:b/>
          <w:sz w:val="22"/>
          <w:szCs w:val="22"/>
        </w:rPr>
      </w:pPr>
      <w:r w:rsidRPr="00A95B9A">
        <w:rPr>
          <w:rFonts w:ascii="Calibri" w:hAnsi="Calibri"/>
          <w:b/>
          <w:sz w:val="22"/>
          <w:szCs w:val="22"/>
        </w:rPr>
        <w:t>References</w:t>
      </w:r>
      <w:r w:rsidR="00AA22C1" w:rsidRPr="00A95B9A">
        <w:rPr>
          <w:rFonts w:ascii="Calibri" w:hAnsi="Calibri"/>
          <w:b/>
          <w:sz w:val="22"/>
          <w:szCs w:val="22"/>
        </w:rPr>
        <w:t xml:space="preserve">: </w:t>
      </w:r>
    </w:p>
    <w:p w14:paraId="1A7C68D0" w14:textId="3D461910" w:rsidR="0073234A" w:rsidRPr="00A95B9A" w:rsidRDefault="008D3F6E" w:rsidP="00B27021">
      <w:pPr>
        <w:spacing w:after="120"/>
        <w:rPr>
          <w:rFonts w:ascii="Calibri" w:hAnsi="Calibri" w:cs="Tahoma"/>
          <w:color w:val="000000" w:themeColor="text1"/>
          <w:sz w:val="22"/>
          <w:szCs w:val="22"/>
        </w:rPr>
      </w:pPr>
      <w:r w:rsidRPr="00A95B9A">
        <w:rPr>
          <w:rFonts w:ascii="Calibri" w:hAnsi="Calibri"/>
          <w:bCs/>
          <w:sz w:val="22"/>
          <w:szCs w:val="22"/>
          <w:u w:val="single"/>
        </w:rPr>
        <w:t>Wildfire:</w:t>
      </w:r>
      <w:r w:rsidR="00E66671" w:rsidRPr="00A95B9A">
        <w:rPr>
          <w:rFonts w:ascii="Calibri" w:hAnsi="Calibri"/>
          <w:bCs/>
          <w:sz w:val="22"/>
          <w:szCs w:val="22"/>
          <w:u w:val="single"/>
        </w:rPr>
        <w:t xml:space="preserve"> </w:t>
      </w:r>
      <w:r w:rsidR="0073234A" w:rsidRPr="00A95B9A">
        <w:rPr>
          <w:rFonts w:ascii="Calibri" w:hAnsi="Calibri" w:cs="Tahoma"/>
          <w:sz w:val="22"/>
          <w:szCs w:val="22"/>
        </w:rPr>
        <w:t>Warming temperatures have been linked with increasing forest fire frequency, severity, and size in the western United States (</w:t>
      </w:r>
      <w:proofErr w:type="spellStart"/>
      <w:r w:rsidR="0073234A" w:rsidRPr="00A95B9A">
        <w:rPr>
          <w:rFonts w:ascii="Calibri" w:hAnsi="Calibri" w:cs="Tahoma"/>
          <w:sz w:val="22"/>
          <w:szCs w:val="22"/>
        </w:rPr>
        <w:t>Westerling</w:t>
      </w:r>
      <w:proofErr w:type="spellEnd"/>
      <w:r w:rsidR="0073234A" w:rsidRPr="00A95B9A">
        <w:rPr>
          <w:rFonts w:ascii="Calibri" w:hAnsi="Calibri" w:cs="Tahoma"/>
          <w:sz w:val="22"/>
          <w:szCs w:val="22"/>
        </w:rPr>
        <w:t xml:space="preserve"> et al. 2006; Miller et al. 2009; Dillon et al. 2011; Taylor and Scholl 2012). </w:t>
      </w:r>
      <w:r w:rsidR="00E66671" w:rsidRPr="00A95B9A">
        <w:rPr>
          <w:rFonts w:ascii="Calibri" w:hAnsi="Calibri" w:cs="Tahoma"/>
          <w:sz w:val="22"/>
          <w:szCs w:val="22"/>
        </w:rPr>
        <w:t xml:space="preserve">Warmer air temperatures increase wildfire risk by drying fuels and creating or extending periods of fire weather (Fried et al. 2004; Chang 1999, </w:t>
      </w:r>
      <w:proofErr w:type="spellStart"/>
      <w:r w:rsidR="00E66671" w:rsidRPr="00A95B9A">
        <w:rPr>
          <w:rFonts w:ascii="Calibri" w:hAnsi="Calibri" w:cs="Tahoma"/>
          <w:sz w:val="22"/>
          <w:szCs w:val="22"/>
        </w:rPr>
        <w:t>Swetnam</w:t>
      </w:r>
      <w:proofErr w:type="spellEnd"/>
      <w:r w:rsidR="00E66671" w:rsidRPr="00A95B9A">
        <w:rPr>
          <w:rFonts w:ascii="Calibri" w:hAnsi="Calibri" w:cs="Tahoma"/>
          <w:sz w:val="22"/>
          <w:szCs w:val="22"/>
        </w:rPr>
        <w:t xml:space="preserve"> 1993, </w:t>
      </w:r>
      <w:proofErr w:type="spellStart"/>
      <w:r w:rsidR="00E66671" w:rsidRPr="00A95B9A">
        <w:rPr>
          <w:rFonts w:ascii="Calibri" w:hAnsi="Calibri" w:cs="Tahoma"/>
          <w:sz w:val="22"/>
          <w:szCs w:val="22"/>
        </w:rPr>
        <w:t>Swetnam</w:t>
      </w:r>
      <w:proofErr w:type="spellEnd"/>
      <w:r w:rsidR="00E66671" w:rsidRPr="00A95B9A">
        <w:rPr>
          <w:rFonts w:ascii="Calibri" w:hAnsi="Calibri" w:cs="Tahoma"/>
          <w:sz w:val="22"/>
          <w:szCs w:val="22"/>
        </w:rPr>
        <w:t xml:space="preserve"> and </w:t>
      </w:r>
      <w:proofErr w:type="spellStart"/>
      <w:r w:rsidR="00E66671" w:rsidRPr="00A95B9A">
        <w:rPr>
          <w:rFonts w:ascii="Calibri" w:hAnsi="Calibri" w:cs="Tahoma"/>
          <w:sz w:val="22"/>
          <w:szCs w:val="22"/>
        </w:rPr>
        <w:t>Baisan</w:t>
      </w:r>
      <w:proofErr w:type="spellEnd"/>
      <w:r w:rsidR="00E66671" w:rsidRPr="00A95B9A">
        <w:rPr>
          <w:rFonts w:ascii="Calibri" w:hAnsi="Calibri" w:cs="Tahoma"/>
          <w:sz w:val="22"/>
          <w:szCs w:val="22"/>
        </w:rPr>
        <w:t xml:space="preserve"> 2003 cited in Skinner and Stephens 2004; Collins 2014).</w:t>
      </w:r>
      <w:r w:rsidR="00615037" w:rsidRPr="00A95B9A">
        <w:rPr>
          <w:rFonts w:ascii="Calibri" w:hAnsi="Calibri" w:cs="Tahoma"/>
          <w:sz w:val="22"/>
          <w:szCs w:val="22"/>
        </w:rPr>
        <w:t xml:space="preserve"> Precipitation also affects fire frequency, severity, and extent by affecting fuel production and moisture (Chang 1999, </w:t>
      </w:r>
      <w:proofErr w:type="spellStart"/>
      <w:r w:rsidR="00615037" w:rsidRPr="00A95B9A">
        <w:rPr>
          <w:rFonts w:ascii="Calibri" w:hAnsi="Calibri" w:cs="Tahoma"/>
          <w:sz w:val="22"/>
          <w:szCs w:val="22"/>
        </w:rPr>
        <w:t>Swetnam</w:t>
      </w:r>
      <w:proofErr w:type="spellEnd"/>
      <w:r w:rsidR="00615037" w:rsidRPr="00A95B9A">
        <w:rPr>
          <w:rFonts w:ascii="Calibri" w:hAnsi="Calibri" w:cs="Tahoma"/>
          <w:sz w:val="22"/>
          <w:szCs w:val="22"/>
        </w:rPr>
        <w:t xml:space="preserve"> 1993, </w:t>
      </w:r>
      <w:proofErr w:type="spellStart"/>
      <w:r w:rsidR="00615037" w:rsidRPr="00A95B9A">
        <w:rPr>
          <w:rFonts w:ascii="Calibri" w:hAnsi="Calibri" w:cs="Tahoma"/>
          <w:sz w:val="22"/>
          <w:szCs w:val="22"/>
        </w:rPr>
        <w:t>Swetnam</w:t>
      </w:r>
      <w:proofErr w:type="spellEnd"/>
      <w:r w:rsidR="00615037" w:rsidRPr="00A95B9A">
        <w:rPr>
          <w:rFonts w:ascii="Calibri" w:hAnsi="Calibri" w:cs="Tahoma"/>
          <w:sz w:val="22"/>
          <w:szCs w:val="22"/>
        </w:rPr>
        <w:t xml:space="preserve"> and </w:t>
      </w:r>
      <w:proofErr w:type="spellStart"/>
      <w:r w:rsidR="00615037" w:rsidRPr="00A95B9A">
        <w:rPr>
          <w:rFonts w:ascii="Calibri" w:hAnsi="Calibri" w:cs="Tahoma"/>
          <w:sz w:val="22"/>
          <w:szCs w:val="22"/>
        </w:rPr>
        <w:t>Baisan</w:t>
      </w:r>
      <w:proofErr w:type="spellEnd"/>
      <w:r w:rsidR="00615037" w:rsidRPr="00A95B9A">
        <w:rPr>
          <w:rFonts w:ascii="Calibri" w:hAnsi="Calibri" w:cs="Tahoma"/>
          <w:sz w:val="22"/>
          <w:szCs w:val="22"/>
        </w:rPr>
        <w:t xml:space="preserve"> 2003 cited in Skinner and Stephens 2004). For example, fire in the majority of California is more probable during La Niña years, which are characterized by drier than average conditions and drought (North et al. 2005).</w:t>
      </w:r>
      <w:r w:rsidR="0073234A" w:rsidRPr="00A95B9A">
        <w:rPr>
          <w:rFonts w:ascii="Calibri" w:hAnsi="Calibri" w:cs="Tahoma"/>
          <w:sz w:val="22"/>
          <w:szCs w:val="22"/>
        </w:rPr>
        <w:t xml:space="preserve"> </w:t>
      </w:r>
      <w:r w:rsidR="00615037" w:rsidRPr="00A95B9A">
        <w:rPr>
          <w:rFonts w:ascii="Calibri" w:hAnsi="Calibri" w:cs="Tahoma"/>
          <w:color w:val="000000" w:themeColor="text1"/>
          <w:sz w:val="22"/>
          <w:szCs w:val="22"/>
        </w:rPr>
        <w:t>Higher than average precipitation, often associated with El Ni</w:t>
      </w:r>
      <w:r w:rsidR="00615037" w:rsidRPr="00A95B9A">
        <w:rPr>
          <w:rFonts w:ascii="Calibri" w:hAnsi="Calibri"/>
          <w:sz w:val="22"/>
          <w:szCs w:val="22"/>
        </w:rPr>
        <w:t>ñ</w:t>
      </w:r>
      <w:r w:rsidR="00615037" w:rsidRPr="00A95B9A">
        <w:rPr>
          <w:rFonts w:ascii="Calibri" w:hAnsi="Calibri" w:cs="Tahoma"/>
          <w:color w:val="000000" w:themeColor="text1"/>
          <w:sz w:val="22"/>
          <w:szCs w:val="22"/>
        </w:rPr>
        <w:t>o phases (</w:t>
      </w:r>
      <w:proofErr w:type="spellStart"/>
      <w:r w:rsidR="00615037" w:rsidRPr="00A95B9A">
        <w:rPr>
          <w:rFonts w:ascii="Calibri" w:hAnsi="Calibri" w:cs="Tahoma"/>
          <w:color w:val="000000" w:themeColor="text1"/>
          <w:sz w:val="22"/>
          <w:szCs w:val="22"/>
        </w:rPr>
        <w:t>Hallet</w:t>
      </w:r>
      <w:proofErr w:type="spellEnd"/>
      <w:r w:rsidR="00615037" w:rsidRPr="00A95B9A">
        <w:rPr>
          <w:rFonts w:ascii="Calibri" w:hAnsi="Calibri" w:cs="Tahoma"/>
          <w:color w:val="000000" w:themeColor="text1"/>
          <w:sz w:val="22"/>
          <w:szCs w:val="22"/>
        </w:rPr>
        <w:t xml:space="preserve"> and Anderson 2010), can stimulate plant growth and increase available fuel and fire risk in subsequent years (Skinner and Stephens 2004). This process has been </w:t>
      </w:r>
      <w:r w:rsidR="00615037" w:rsidRPr="00A95B9A">
        <w:rPr>
          <w:rFonts w:ascii="Calibri" w:hAnsi="Calibri" w:cs="Tahoma"/>
          <w:color w:val="000000" w:themeColor="text1"/>
          <w:sz w:val="22"/>
          <w:szCs w:val="22"/>
        </w:rPr>
        <w:lastRenderedPageBreak/>
        <w:t xml:space="preserve">documented in the Southwest, where </w:t>
      </w:r>
      <w:r w:rsidR="00615037" w:rsidRPr="00A95B9A">
        <w:rPr>
          <w:rFonts w:ascii="Calibri" w:hAnsi="Calibri" w:cs="Tahoma"/>
          <w:sz w:val="22"/>
          <w:szCs w:val="22"/>
        </w:rPr>
        <w:t>current year drought preceded by years with above-average precipitation led to the largest fire years in ponderosa pine forests (</w:t>
      </w:r>
      <w:r w:rsidR="00615037" w:rsidRPr="00A95B9A">
        <w:rPr>
          <w:rFonts w:ascii="Calibri" w:hAnsi="Calibri" w:cs="Tahoma"/>
          <w:color w:val="000000" w:themeColor="text1"/>
          <w:sz w:val="22"/>
          <w:szCs w:val="22"/>
        </w:rPr>
        <w:t xml:space="preserve">Strom and </w:t>
      </w:r>
      <w:proofErr w:type="spellStart"/>
      <w:r w:rsidR="00615037" w:rsidRPr="00A95B9A">
        <w:rPr>
          <w:rFonts w:ascii="Calibri" w:hAnsi="Calibri" w:cs="Tahoma"/>
          <w:color w:val="000000" w:themeColor="text1"/>
          <w:sz w:val="22"/>
          <w:szCs w:val="22"/>
        </w:rPr>
        <w:t>Fule</w:t>
      </w:r>
      <w:proofErr w:type="spellEnd"/>
      <w:r w:rsidR="00615037" w:rsidRPr="00A95B9A">
        <w:rPr>
          <w:rFonts w:ascii="Calibri" w:hAnsi="Calibri" w:cs="Tahoma"/>
          <w:color w:val="000000" w:themeColor="text1"/>
          <w:sz w:val="22"/>
          <w:szCs w:val="22"/>
        </w:rPr>
        <w:t xml:space="preserve"> 2007). </w:t>
      </w:r>
      <w:r w:rsidR="0073234A" w:rsidRPr="00A95B9A">
        <w:rPr>
          <w:rFonts w:ascii="Calibri" w:hAnsi="Calibri"/>
          <w:sz w:val="22"/>
          <w:szCs w:val="22"/>
        </w:rPr>
        <w:t>Historically, fire activity has been correlated with positive phases of the Pacific North America Pattern (PNA), Pacific Decadal Oscillation (PDO), and warm periods (</w:t>
      </w:r>
      <w:proofErr w:type="spellStart"/>
      <w:r w:rsidR="0073234A" w:rsidRPr="00A95B9A">
        <w:rPr>
          <w:rFonts w:ascii="Calibri" w:hAnsi="Calibri"/>
          <w:sz w:val="22"/>
          <w:szCs w:val="22"/>
        </w:rPr>
        <w:t>Trouet</w:t>
      </w:r>
      <w:proofErr w:type="spellEnd"/>
      <w:r w:rsidR="0073234A" w:rsidRPr="00A95B9A">
        <w:rPr>
          <w:rFonts w:ascii="Calibri" w:hAnsi="Calibri"/>
          <w:sz w:val="22"/>
          <w:szCs w:val="22"/>
        </w:rPr>
        <w:t xml:space="preserve"> et al. 2009; Taylor and Scholl 2012). </w:t>
      </w:r>
    </w:p>
    <w:p w14:paraId="3F985466" w14:textId="77777777" w:rsidR="0073234A" w:rsidRPr="00A95B9A" w:rsidRDefault="0073234A" w:rsidP="0073234A">
      <w:pPr>
        <w:spacing w:before="120"/>
        <w:rPr>
          <w:rFonts w:ascii="Calibri" w:hAnsi="Calibri" w:cs="Tahoma"/>
          <w:color w:val="000000" w:themeColor="text1"/>
          <w:sz w:val="22"/>
          <w:szCs w:val="22"/>
        </w:rPr>
      </w:pPr>
      <w:r w:rsidRPr="00A95B9A">
        <w:rPr>
          <w:rFonts w:ascii="Calibri" w:hAnsi="Calibri" w:cs="Tahoma"/>
          <w:sz w:val="22"/>
          <w:szCs w:val="22"/>
        </w:rPr>
        <w:t>Since the 1980s, however, the Sierra Nevada has experienced an increase in large fires (&gt;1,000 ac), tracking trends of increasing temperatures and earlier snowmelt (</w:t>
      </w:r>
      <w:proofErr w:type="spellStart"/>
      <w:r w:rsidRPr="00A95B9A">
        <w:rPr>
          <w:rFonts w:ascii="Calibri" w:hAnsi="Calibri" w:cs="Tahoma"/>
          <w:sz w:val="22"/>
          <w:szCs w:val="22"/>
        </w:rPr>
        <w:t>Westerling</w:t>
      </w:r>
      <w:proofErr w:type="spellEnd"/>
      <w:r w:rsidRPr="00A95B9A">
        <w:rPr>
          <w:rFonts w:ascii="Calibri" w:hAnsi="Calibri" w:cs="Tahoma"/>
          <w:sz w:val="22"/>
          <w:szCs w:val="22"/>
        </w:rPr>
        <w:t xml:space="preserve"> and Bryant 2006; </w:t>
      </w:r>
      <w:proofErr w:type="spellStart"/>
      <w:r w:rsidRPr="00A95B9A">
        <w:rPr>
          <w:rFonts w:ascii="Calibri" w:hAnsi="Calibri" w:cs="Tahoma"/>
          <w:sz w:val="22"/>
          <w:szCs w:val="22"/>
        </w:rPr>
        <w:t>Westerling</w:t>
      </w:r>
      <w:proofErr w:type="spellEnd"/>
      <w:r w:rsidRPr="00A95B9A">
        <w:rPr>
          <w:rFonts w:ascii="Calibri" w:hAnsi="Calibri" w:cs="Tahoma"/>
          <w:sz w:val="22"/>
          <w:szCs w:val="22"/>
        </w:rPr>
        <w:t xml:space="preserve"> et al. 2006). </w:t>
      </w:r>
      <w:r w:rsidRPr="00A95B9A">
        <w:rPr>
          <w:rFonts w:ascii="Calibri" w:hAnsi="Calibri"/>
          <w:sz w:val="22"/>
          <w:szCs w:val="22"/>
        </w:rPr>
        <w:t xml:space="preserve">Fire severity also rose from 17% to 34% high severity (i.e. stand replacing) fire from 1984-2007, especially in middle elevation conifer forests (Miller </w:t>
      </w:r>
      <w:r w:rsidRPr="00A95B9A">
        <w:rPr>
          <w:rFonts w:ascii="Calibri" w:hAnsi="Calibri"/>
          <w:sz w:val="22"/>
          <w:szCs w:val="22"/>
        </w:rPr>
        <w:fldChar w:fldCharType="begin"/>
      </w:r>
      <w:r w:rsidRPr="00A95B9A">
        <w:rPr>
          <w:rFonts w:ascii="Calibri" w:hAnsi="Calibri"/>
          <w:sz w:val="22"/>
          <w:szCs w:val="22"/>
        </w:rPr>
        <w:instrText xml:space="preserve"> ADDIN EN.CITE &lt;EndNote&gt;&lt;Cite Hidden="1"&gt;&lt;Author&gt;Miller&lt;/Author&gt;&lt;Year&gt;2009&lt;/Year&gt;&lt;RecNum&gt;383&lt;/RecNum&gt;&lt;record&gt;&lt;rec-number&gt;383&lt;/rec-number&gt;&lt;foreign-keys&gt;&lt;key app="EN" db-id="z99xzpvarpwxraee0vmxz2zgs0a5t0edwsfw"&gt;383&lt;/key&gt;&lt;/foreign-keys&gt;&lt;ref-type name="Journal Article"&gt;17&lt;/ref-type&gt;&lt;contributors&gt;&lt;authors&gt;&lt;author&gt;Miller, J. D.&lt;/author&gt;&lt;author&gt;Safford, H. D.&lt;/author&gt;&lt;author&gt;Crimmins, M.&lt;/author&gt;&lt;author&gt;Thode, A. E.&lt;/author&gt;&lt;/authors&gt;&lt;/contributors&gt;&lt;titles&gt;&lt;title&gt;Quantitative Evidence for Increasing Forest Fire Severity in the Sierra Nevada and Southern Cascade Mountains, California and Nevada, USA&lt;/title&gt;&lt;secondary-title&gt;Ecosystems&lt;/secondary-title&gt;&lt;/titles&gt;&lt;periodical&gt;&lt;full-title&gt;Ecosystems&lt;/full-title&gt;&lt;/periodical&gt;&lt;pages&gt;16-32&lt;/pages&gt;&lt;volume&gt;12&lt;/volume&gt;&lt;dates&gt;&lt;year&gt;2009&lt;/year&gt;&lt;/dates&gt;&lt;urls&gt;&lt;/urls&gt;&lt;electronic-resource-num&gt;10.1007/s10021-008-9201-9&lt;/electronic-resource-num&gt;&lt;/record&gt;&lt;/Cite&gt;&lt;/EndNote&gt;</w:instrText>
      </w:r>
      <w:r w:rsidRPr="00A95B9A">
        <w:rPr>
          <w:rFonts w:ascii="Calibri" w:hAnsi="Calibri"/>
          <w:sz w:val="22"/>
          <w:szCs w:val="22"/>
        </w:rPr>
        <w:fldChar w:fldCharType="end"/>
      </w:r>
      <w:r w:rsidRPr="00A95B9A">
        <w:rPr>
          <w:rFonts w:ascii="Calibri" w:hAnsi="Calibri"/>
          <w:sz w:val="22"/>
          <w:szCs w:val="22"/>
        </w:rPr>
        <w:t xml:space="preserve">et al. 2009). Fire frequency is usually higher on south-facing slopes (Taylor </w:t>
      </w:r>
      <w:r w:rsidRPr="00A95B9A">
        <w:rPr>
          <w:rFonts w:ascii="Calibri" w:hAnsi="Calibri"/>
          <w:sz w:val="22"/>
          <w:szCs w:val="22"/>
        </w:rPr>
        <w:fldChar w:fldCharType="begin"/>
      </w:r>
      <w:r w:rsidRPr="00A95B9A">
        <w:rPr>
          <w:rFonts w:ascii="Calibri" w:hAnsi="Calibri"/>
          <w:sz w:val="22"/>
          <w:szCs w:val="22"/>
        </w:rPr>
        <w:instrText xml:space="preserve"> ADDIN EN.CITE &lt;EndNote&gt;&lt;Cite Hidden="1"&gt;&lt;Author&gt;Taylor&lt;/Author&gt;&lt;Year&gt;2000&lt;/Year&gt;&lt;RecNum&gt;232&lt;/RecNum&gt;&lt;record&gt;&lt;rec-number&gt;232&lt;/rec-number&gt;&lt;foreign-keys&gt;&lt;key app="EN" db-id="z99xzpvarpwxraee0vmxz2zgs0a5t0edwsfw"&gt;232&lt;/key&gt;&lt;/foreign-keys&gt;&lt;ref-type name="Journal Article"&gt;17&lt;/ref-type&gt;&lt;contributors&gt;&lt;authors&gt;&lt;author&gt;Taylor, Alan H.&lt;/author&gt;&lt;/authors&gt;&lt;/contributors&gt;&lt;titles&gt;&lt;title&gt;Fire Regimes and Forest Changes in Mid and Upper Montane Forests of the Southern Cascades, Lassen Volcanic National Park, California, U.S.A.&lt;/title&gt;&lt;secondary-title&gt;Journal of Biogeography&lt;/secondary-title&gt;&lt;/titles&gt;&lt;periodical&gt;&lt;full-title&gt;Journal of Biogeography&lt;/full-title&gt;&lt;/periodical&gt;&lt;pages&gt;87-104&lt;/pages&gt;&lt;volume&gt;27&lt;/volume&gt;&lt;number&gt;1&lt;/number&gt;&lt;dates&gt;&lt;year&gt;2000&lt;/year&gt;&lt;/dates&gt;&lt;urls&gt;&lt;/urls&gt;&lt;/record&gt;&lt;/Cite&gt;&lt;/EndNote&gt;</w:instrText>
      </w:r>
      <w:r w:rsidRPr="00A95B9A">
        <w:rPr>
          <w:rFonts w:ascii="Calibri" w:hAnsi="Calibri"/>
          <w:sz w:val="22"/>
          <w:szCs w:val="22"/>
        </w:rPr>
        <w:fldChar w:fldCharType="end"/>
      </w:r>
      <w:r w:rsidRPr="00A95B9A">
        <w:rPr>
          <w:rFonts w:ascii="Calibri" w:hAnsi="Calibri"/>
          <w:sz w:val="22"/>
          <w:szCs w:val="22"/>
        </w:rPr>
        <w:t>2000) and at mid- to upper-slope positions, due to higher winds, lower canopy cover, and fuel characteristics (</w:t>
      </w:r>
      <w:proofErr w:type="spellStart"/>
      <w:r w:rsidRPr="00A95B9A">
        <w:rPr>
          <w:rFonts w:ascii="Calibri" w:hAnsi="Calibri"/>
          <w:sz w:val="22"/>
          <w:szCs w:val="22"/>
        </w:rPr>
        <w:t>Rothermel</w:t>
      </w:r>
      <w:proofErr w:type="spellEnd"/>
      <w:r w:rsidRPr="00A95B9A">
        <w:rPr>
          <w:rFonts w:ascii="Calibri" w:hAnsi="Calibri"/>
          <w:sz w:val="22"/>
          <w:szCs w:val="22"/>
        </w:rPr>
        <w:t xml:space="preserve"> 1983), though in Yosemite National Park mixed conifer forests, no spatial trend in fire frequency was found (Scholl and Taylor 2010). </w:t>
      </w:r>
    </w:p>
    <w:p w14:paraId="0D1CCF60" w14:textId="26BAF6AB" w:rsidR="0073234A" w:rsidRPr="00A95B9A" w:rsidRDefault="00287D5C" w:rsidP="00287D5C">
      <w:pPr>
        <w:tabs>
          <w:tab w:val="left" w:pos="2080"/>
        </w:tabs>
        <w:spacing w:before="120"/>
        <w:rPr>
          <w:rFonts w:ascii="Calibri" w:hAnsi="Calibri"/>
          <w:bCs/>
          <w:sz w:val="22"/>
          <w:szCs w:val="22"/>
        </w:rPr>
      </w:pPr>
      <w:r w:rsidRPr="00A95B9A">
        <w:rPr>
          <w:rFonts w:ascii="Calibri" w:hAnsi="Calibri"/>
          <w:bCs/>
          <w:sz w:val="22"/>
          <w:szCs w:val="22"/>
        </w:rPr>
        <w:t xml:space="preserve">Wildfire </w:t>
      </w:r>
      <w:r w:rsidR="00F013C9" w:rsidRPr="00A95B9A">
        <w:rPr>
          <w:rFonts w:ascii="Calibri" w:hAnsi="Calibri"/>
          <w:bCs/>
          <w:sz w:val="22"/>
          <w:szCs w:val="22"/>
        </w:rPr>
        <w:t>likely has</w:t>
      </w:r>
      <w:r w:rsidRPr="00A95B9A">
        <w:rPr>
          <w:rFonts w:ascii="Calibri" w:hAnsi="Calibri"/>
          <w:bCs/>
          <w:sz w:val="22"/>
          <w:szCs w:val="22"/>
        </w:rPr>
        <w:t xml:space="preserve"> variable impacts on recreational opportunities</w:t>
      </w:r>
      <w:r w:rsidR="00A86165" w:rsidRPr="00A95B9A">
        <w:rPr>
          <w:rFonts w:ascii="Calibri" w:hAnsi="Calibri"/>
          <w:bCs/>
          <w:sz w:val="22"/>
          <w:szCs w:val="22"/>
        </w:rPr>
        <w:t xml:space="preserve"> (</w:t>
      </w:r>
      <w:r w:rsidR="000A26C6" w:rsidRPr="00A95B9A">
        <w:rPr>
          <w:rFonts w:ascii="Calibri" w:hAnsi="Calibri"/>
          <w:bCs/>
          <w:sz w:val="22"/>
          <w:szCs w:val="22"/>
        </w:rPr>
        <w:t>Winter et al. 2014a</w:t>
      </w:r>
      <w:r w:rsidR="00E37AC3" w:rsidRPr="00A95B9A">
        <w:rPr>
          <w:rFonts w:ascii="Calibri" w:hAnsi="Calibri"/>
          <w:bCs/>
          <w:sz w:val="22"/>
          <w:szCs w:val="22"/>
        </w:rPr>
        <w:t>)</w:t>
      </w:r>
      <w:r w:rsidRPr="00A95B9A">
        <w:rPr>
          <w:rFonts w:ascii="Calibri" w:hAnsi="Calibri"/>
          <w:bCs/>
          <w:sz w:val="22"/>
          <w:szCs w:val="22"/>
        </w:rPr>
        <w:t xml:space="preserve">. </w:t>
      </w:r>
      <w:r w:rsidR="00A86165" w:rsidRPr="00A95B9A">
        <w:rPr>
          <w:rFonts w:ascii="Calibri" w:hAnsi="Calibri"/>
          <w:bCs/>
          <w:sz w:val="22"/>
          <w:szCs w:val="22"/>
        </w:rPr>
        <w:t>F</w:t>
      </w:r>
      <w:r w:rsidRPr="00A95B9A">
        <w:rPr>
          <w:rFonts w:ascii="Calibri" w:hAnsi="Calibri"/>
          <w:bCs/>
          <w:sz w:val="22"/>
          <w:szCs w:val="22"/>
        </w:rPr>
        <w:t>ire impacts</w:t>
      </w:r>
      <w:r w:rsidR="00A86165" w:rsidRPr="00A95B9A">
        <w:rPr>
          <w:rFonts w:ascii="Calibri" w:hAnsi="Calibri"/>
          <w:bCs/>
          <w:sz w:val="22"/>
          <w:szCs w:val="22"/>
        </w:rPr>
        <w:t xml:space="preserve"> can </w:t>
      </w:r>
      <w:r w:rsidRPr="00A95B9A">
        <w:rPr>
          <w:rFonts w:ascii="Calibri" w:hAnsi="Calibri"/>
          <w:bCs/>
          <w:sz w:val="22"/>
          <w:szCs w:val="22"/>
        </w:rPr>
        <w:t>range</w:t>
      </w:r>
      <w:r w:rsidR="00A86165" w:rsidRPr="00A95B9A">
        <w:rPr>
          <w:rFonts w:ascii="Calibri" w:hAnsi="Calibri"/>
          <w:bCs/>
          <w:sz w:val="22"/>
          <w:szCs w:val="22"/>
        </w:rPr>
        <w:t xml:space="preserve"> </w:t>
      </w:r>
      <w:r w:rsidRPr="00A95B9A">
        <w:rPr>
          <w:rFonts w:ascii="Calibri" w:hAnsi="Calibri"/>
          <w:bCs/>
          <w:sz w:val="22"/>
          <w:szCs w:val="22"/>
        </w:rPr>
        <w:t>from altered visitation rates (</w:t>
      </w:r>
      <w:r w:rsidR="00A86165" w:rsidRPr="00A95B9A">
        <w:rPr>
          <w:rFonts w:ascii="Calibri" w:hAnsi="Calibri"/>
          <w:bCs/>
          <w:sz w:val="22"/>
          <w:szCs w:val="22"/>
        </w:rPr>
        <w:t xml:space="preserve">Loomis et al. 2001; </w:t>
      </w:r>
      <w:proofErr w:type="spellStart"/>
      <w:r w:rsidRPr="00A95B9A">
        <w:rPr>
          <w:rFonts w:ascii="Calibri" w:hAnsi="Calibri"/>
          <w:bCs/>
          <w:sz w:val="22"/>
          <w:szCs w:val="22"/>
        </w:rPr>
        <w:t>Englin</w:t>
      </w:r>
      <w:proofErr w:type="spellEnd"/>
      <w:r w:rsidRPr="00A95B9A">
        <w:rPr>
          <w:rFonts w:ascii="Calibri" w:hAnsi="Calibri"/>
          <w:bCs/>
          <w:sz w:val="22"/>
          <w:szCs w:val="22"/>
        </w:rPr>
        <w:t xml:space="preserve"> et al. 2008) and travel plans (</w:t>
      </w:r>
      <w:proofErr w:type="spellStart"/>
      <w:r w:rsidRPr="00A95B9A">
        <w:rPr>
          <w:rFonts w:ascii="Calibri" w:hAnsi="Calibri"/>
          <w:bCs/>
          <w:sz w:val="22"/>
          <w:szCs w:val="22"/>
        </w:rPr>
        <w:t>Thapa</w:t>
      </w:r>
      <w:proofErr w:type="spellEnd"/>
      <w:r w:rsidRPr="00A95B9A">
        <w:rPr>
          <w:rFonts w:ascii="Calibri" w:hAnsi="Calibri"/>
          <w:bCs/>
          <w:sz w:val="22"/>
          <w:szCs w:val="22"/>
        </w:rPr>
        <w:t xml:space="preserve"> et al. 2008; Winter and Knap 2008</w:t>
      </w:r>
      <w:r w:rsidR="00A86165" w:rsidRPr="00A95B9A">
        <w:rPr>
          <w:rFonts w:ascii="Calibri" w:hAnsi="Calibri"/>
          <w:bCs/>
          <w:sz w:val="22"/>
          <w:szCs w:val="22"/>
        </w:rPr>
        <w:t xml:space="preserve">; </w:t>
      </w:r>
      <w:r w:rsidR="000A26C6" w:rsidRPr="00A95B9A">
        <w:rPr>
          <w:rFonts w:ascii="Calibri" w:hAnsi="Calibri"/>
          <w:bCs/>
          <w:sz w:val="22"/>
          <w:szCs w:val="22"/>
        </w:rPr>
        <w:t>Winter et al. 2014a</w:t>
      </w:r>
      <w:r w:rsidRPr="00A95B9A">
        <w:rPr>
          <w:rFonts w:ascii="Calibri" w:hAnsi="Calibri"/>
          <w:bCs/>
          <w:sz w:val="22"/>
          <w:szCs w:val="22"/>
        </w:rPr>
        <w:t>) to minimal impacts on visitor experience (</w:t>
      </w:r>
      <w:r w:rsidR="00A86165" w:rsidRPr="00A95B9A">
        <w:rPr>
          <w:rFonts w:ascii="Calibri" w:hAnsi="Calibri"/>
          <w:bCs/>
          <w:sz w:val="22"/>
          <w:szCs w:val="22"/>
        </w:rPr>
        <w:t>Loomis et al. 2001;</w:t>
      </w:r>
      <w:r w:rsidRPr="00A95B9A">
        <w:rPr>
          <w:rFonts w:ascii="Calibri" w:hAnsi="Calibri"/>
          <w:bCs/>
          <w:sz w:val="22"/>
          <w:szCs w:val="22"/>
        </w:rPr>
        <w:t xml:space="preserve"> Winter and Knap 2008).</w:t>
      </w:r>
      <w:r w:rsidR="0073234A" w:rsidRPr="00A95B9A">
        <w:rPr>
          <w:rFonts w:ascii="Calibri" w:hAnsi="Calibri"/>
          <w:bCs/>
          <w:sz w:val="22"/>
          <w:szCs w:val="22"/>
        </w:rPr>
        <w:t xml:space="preserve"> </w:t>
      </w:r>
      <w:r w:rsidR="00F013C9" w:rsidRPr="00A95B9A">
        <w:rPr>
          <w:rFonts w:ascii="Calibri" w:hAnsi="Calibri"/>
          <w:bCs/>
          <w:sz w:val="22"/>
          <w:szCs w:val="22"/>
        </w:rPr>
        <w:t xml:space="preserve">Large, severe fires likely </w:t>
      </w:r>
      <w:r w:rsidR="00615037" w:rsidRPr="00A95B9A">
        <w:rPr>
          <w:rFonts w:ascii="Calibri" w:hAnsi="Calibri"/>
          <w:bCs/>
          <w:sz w:val="22"/>
          <w:szCs w:val="22"/>
        </w:rPr>
        <w:t>pose</w:t>
      </w:r>
      <w:r w:rsidR="00F013C9" w:rsidRPr="00A95B9A">
        <w:rPr>
          <w:rFonts w:ascii="Calibri" w:hAnsi="Calibri"/>
          <w:bCs/>
          <w:sz w:val="22"/>
          <w:szCs w:val="22"/>
        </w:rPr>
        <w:t xml:space="preserve"> the greatest threat to recreation, potentially leading to area closures and/or degraded </w:t>
      </w:r>
      <w:proofErr w:type="spellStart"/>
      <w:r w:rsidR="00F013C9" w:rsidRPr="00A95B9A">
        <w:rPr>
          <w:rFonts w:ascii="Calibri" w:hAnsi="Calibri"/>
          <w:bCs/>
          <w:sz w:val="22"/>
          <w:szCs w:val="22"/>
        </w:rPr>
        <w:t>viewsheds</w:t>
      </w:r>
      <w:proofErr w:type="spellEnd"/>
      <w:r w:rsidR="00F013C9" w:rsidRPr="00A95B9A">
        <w:rPr>
          <w:rFonts w:ascii="Calibri" w:hAnsi="Calibri"/>
          <w:bCs/>
          <w:sz w:val="22"/>
          <w:szCs w:val="22"/>
        </w:rPr>
        <w:t xml:space="preserve"> and scenic quality (Morris and Walls 2009). </w:t>
      </w:r>
      <w:r w:rsidR="00615037" w:rsidRPr="00A95B9A">
        <w:rPr>
          <w:rFonts w:ascii="Calibri" w:hAnsi="Calibri"/>
          <w:bCs/>
          <w:sz w:val="22"/>
          <w:szCs w:val="22"/>
        </w:rPr>
        <w:t>For example, smoke from wildfires during June 2008 forced the cancellation of several recreation events in the Sierra Nevada due to reduced visibility and hazardous levels of air pollution (</w:t>
      </w:r>
      <w:proofErr w:type="spellStart"/>
      <w:r w:rsidR="00615037" w:rsidRPr="00A95B9A">
        <w:rPr>
          <w:rFonts w:ascii="Calibri" w:hAnsi="Calibri"/>
          <w:bCs/>
          <w:sz w:val="22"/>
          <w:szCs w:val="22"/>
        </w:rPr>
        <w:t>Bytnerowicz</w:t>
      </w:r>
      <w:proofErr w:type="spellEnd"/>
      <w:r w:rsidR="00615037" w:rsidRPr="00A95B9A">
        <w:rPr>
          <w:rFonts w:ascii="Calibri" w:hAnsi="Calibri"/>
          <w:bCs/>
          <w:sz w:val="22"/>
          <w:szCs w:val="22"/>
        </w:rPr>
        <w:t xml:space="preserve"> et al. 201</w:t>
      </w:r>
      <w:r w:rsidR="00B01221" w:rsidRPr="00A95B9A">
        <w:rPr>
          <w:rFonts w:ascii="Calibri" w:hAnsi="Calibri"/>
          <w:bCs/>
          <w:sz w:val="22"/>
          <w:szCs w:val="22"/>
        </w:rPr>
        <w:t>4</w:t>
      </w:r>
      <w:r w:rsidR="00615037" w:rsidRPr="00A95B9A">
        <w:rPr>
          <w:rFonts w:ascii="Calibri" w:hAnsi="Calibri"/>
          <w:bCs/>
          <w:sz w:val="22"/>
          <w:szCs w:val="22"/>
        </w:rPr>
        <w:t xml:space="preserve">). </w:t>
      </w:r>
    </w:p>
    <w:p w14:paraId="3EBC2CD4" w14:textId="6888CF7D" w:rsidR="00556C45" w:rsidRPr="00A95B9A" w:rsidRDefault="00556C45" w:rsidP="00556C45">
      <w:pPr>
        <w:spacing w:before="120"/>
        <w:rPr>
          <w:rFonts w:ascii="Calibri" w:hAnsi="Calibri"/>
          <w:bCs/>
          <w:sz w:val="22"/>
          <w:szCs w:val="22"/>
        </w:rPr>
      </w:pPr>
      <w:r w:rsidRPr="00A95B9A">
        <w:rPr>
          <w:rFonts w:ascii="Calibri" w:hAnsi="Calibri"/>
          <w:bCs/>
          <w:sz w:val="22"/>
          <w:szCs w:val="22"/>
          <w:u w:val="single"/>
        </w:rPr>
        <w:t>Flooding:</w:t>
      </w:r>
      <w:r w:rsidRPr="00056A9A">
        <w:rPr>
          <w:rFonts w:ascii="Calibri" w:hAnsi="Calibri"/>
          <w:bCs/>
          <w:sz w:val="22"/>
          <w:szCs w:val="22"/>
        </w:rPr>
        <w:t xml:space="preserve"> </w:t>
      </w:r>
      <w:r w:rsidRPr="00A95B9A">
        <w:rPr>
          <w:rFonts w:ascii="Calibri" w:hAnsi="Calibri"/>
          <w:bCs/>
          <w:sz w:val="22"/>
          <w:szCs w:val="22"/>
        </w:rPr>
        <w:t>Flooding can cause extensive damage to infrastructure, endanger human lives (</w:t>
      </w:r>
      <w:proofErr w:type="spellStart"/>
      <w:r w:rsidRPr="00A95B9A">
        <w:rPr>
          <w:rFonts w:ascii="Calibri" w:hAnsi="Calibri"/>
          <w:bCs/>
          <w:sz w:val="22"/>
          <w:szCs w:val="22"/>
        </w:rPr>
        <w:t>Dettinger</w:t>
      </w:r>
      <w:proofErr w:type="spellEnd"/>
      <w:r w:rsidRPr="00A95B9A">
        <w:rPr>
          <w:rFonts w:ascii="Calibri" w:hAnsi="Calibri"/>
          <w:bCs/>
          <w:sz w:val="22"/>
          <w:szCs w:val="22"/>
        </w:rPr>
        <w:t xml:space="preserve"> et al. 2011), and/or result in recreational closures. Historically, large floods in California occur between February and March (Das et al. 2011) as a result of winter storms or in conjunction with spring/early summer snowmelt (</w:t>
      </w:r>
      <w:proofErr w:type="spellStart"/>
      <w:r w:rsidRPr="00A95B9A">
        <w:rPr>
          <w:rFonts w:ascii="Calibri" w:hAnsi="Calibri"/>
          <w:bCs/>
          <w:sz w:val="22"/>
          <w:szCs w:val="22"/>
        </w:rPr>
        <w:t>Roos</w:t>
      </w:r>
      <w:proofErr w:type="spellEnd"/>
      <w:r w:rsidRPr="00A95B9A">
        <w:rPr>
          <w:rFonts w:ascii="Calibri" w:hAnsi="Calibri"/>
          <w:bCs/>
          <w:sz w:val="22"/>
          <w:szCs w:val="22"/>
        </w:rPr>
        <w:t xml:space="preserve"> 1997 cited in Das et al. 2011). Floods are also linked with winter-spring atmospheric circulations and atmospheric rivers (</w:t>
      </w:r>
      <w:proofErr w:type="spellStart"/>
      <w:r w:rsidRPr="00A95B9A">
        <w:rPr>
          <w:rFonts w:ascii="Calibri" w:hAnsi="Calibri"/>
          <w:bCs/>
          <w:sz w:val="22"/>
          <w:szCs w:val="22"/>
        </w:rPr>
        <w:t>Cayan</w:t>
      </w:r>
      <w:proofErr w:type="spellEnd"/>
      <w:r w:rsidRPr="00A95B9A">
        <w:rPr>
          <w:rFonts w:ascii="Calibri" w:hAnsi="Calibri"/>
          <w:bCs/>
          <w:sz w:val="22"/>
          <w:szCs w:val="22"/>
        </w:rPr>
        <w:t xml:space="preserve"> and Riddle 1992, Ralph et al. 2006, </w:t>
      </w:r>
      <w:proofErr w:type="spellStart"/>
      <w:r w:rsidRPr="00A95B9A">
        <w:rPr>
          <w:rFonts w:ascii="Calibri" w:hAnsi="Calibri"/>
          <w:bCs/>
          <w:sz w:val="22"/>
          <w:szCs w:val="22"/>
        </w:rPr>
        <w:t>Naiman</w:t>
      </w:r>
      <w:proofErr w:type="spellEnd"/>
      <w:r w:rsidRPr="00A95B9A">
        <w:rPr>
          <w:rFonts w:ascii="Calibri" w:hAnsi="Calibri"/>
          <w:bCs/>
          <w:sz w:val="22"/>
          <w:szCs w:val="22"/>
        </w:rPr>
        <w:t xml:space="preserve"> et al. 2008 cited In Das et al. 2011). </w:t>
      </w:r>
    </w:p>
    <w:p w14:paraId="00823541" w14:textId="27B053DF" w:rsidR="00556C45" w:rsidRPr="00A95B9A" w:rsidRDefault="00556C45" w:rsidP="00556C45">
      <w:pPr>
        <w:spacing w:before="120"/>
        <w:rPr>
          <w:rFonts w:ascii="Calibri" w:hAnsi="Calibri"/>
          <w:bCs/>
          <w:sz w:val="22"/>
          <w:szCs w:val="22"/>
        </w:rPr>
      </w:pPr>
      <w:r w:rsidRPr="00A95B9A">
        <w:rPr>
          <w:rFonts w:ascii="Calibri" w:hAnsi="Calibri"/>
          <w:bCs/>
          <w:sz w:val="22"/>
          <w:szCs w:val="22"/>
          <w:u w:val="single"/>
        </w:rPr>
        <w:t>Insects and disease:</w:t>
      </w:r>
      <w:r w:rsidRPr="00A95B9A">
        <w:rPr>
          <w:rFonts w:ascii="Calibri" w:hAnsi="Calibri"/>
          <w:bCs/>
          <w:sz w:val="22"/>
          <w:szCs w:val="22"/>
        </w:rPr>
        <w:t xml:space="preserve"> </w:t>
      </w:r>
      <w:r w:rsidRPr="00A95B9A">
        <w:rPr>
          <w:rFonts w:ascii="Calibri" w:hAnsi="Calibri"/>
          <w:sz w:val="22"/>
          <w:szCs w:val="22"/>
        </w:rPr>
        <w:t>From 1999-2001, insect and disease mortality increasingly contributed to national forest timberland acres requiring regeneration (Mills and Zhou 2003). A 2006 model estimated that 1.4 million acres of Sierra Nevada forest is susceptible to high levels of mortality due to insects and disease, where ‘susceptible’ is defined as the expectation that 25% or more of the standing tree volume would die over the next 15 years (Living Assessment 20</w:t>
      </w:r>
      <w:r w:rsidR="0058624B" w:rsidRPr="00A95B9A">
        <w:rPr>
          <w:rFonts w:ascii="Calibri" w:hAnsi="Calibri"/>
          <w:sz w:val="22"/>
          <w:szCs w:val="22"/>
        </w:rPr>
        <w:t>0</w:t>
      </w:r>
      <w:r w:rsidRPr="00A95B9A">
        <w:rPr>
          <w:rFonts w:ascii="Calibri" w:hAnsi="Calibri"/>
          <w:sz w:val="22"/>
          <w:szCs w:val="22"/>
        </w:rPr>
        <w:t xml:space="preserve">3). </w:t>
      </w:r>
      <w:r w:rsidRPr="00A95B9A">
        <w:rPr>
          <w:rFonts w:ascii="Calibri" w:hAnsi="Calibri" w:cstheme="minorHAnsi"/>
          <w:sz w:val="22"/>
          <w:szCs w:val="22"/>
        </w:rPr>
        <w:t xml:space="preserve">Habitat for sudden oak death </w:t>
      </w:r>
      <w:r w:rsidRPr="00A95B9A">
        <w:rPr>
          <w:rFonts w:ascii="Calibri" w:hAnsi="Calibri" w:cstheme="minorHAnsi"/>
          <w:i/>
          <w:sz w:val="22"/>
          <w:szCs w:val="22"/>
        </w:rPr>
        <w:t>(</w:t>
      </w:r>
      <w:proofErr w:type="spellStart"/>
      <w:r w:rsidRPr="00A95B9A">
        <w:rPr>
          <w:rFonts w:ascii="Calibri" w:hAnsi="Calibri" w:cstheme="minorHAnsi"/>
          <w:i/>
          <w:sz w:val="22"/>
          <w:szCs w:val="22"/>
        </w:rPr>
        <w:t>Phytophthora</w:t>
      </w:r>
      <w:proofErr w:type="spellEnd"/>
      <w:r w:rsidRPr="00A95B9A">
        <w:rPr>
          <w:rFonts w:ascii="Calibri" w:hAnsi="Calibri" w:cstheme="minorHAnsi"/>
          <w:i/>
          <w:sz w:val="22"/>
          <w:szCs w:val="22"/>
        </w:rPr>
        <w:t xml:space="preserve"> </w:t>
      </w:r>
      <w:proofErr w:type="spellStart"/>
      <w:r w:rsidRPr="00A95B9A">
        <w:rPr>
          <w:rFonts w:ascii="Calibri" w:hAnsi="Calibri" w:cstheme="minorHAnsi"/>
          <w:i/>
          <w:sz w:val="22"/>
          <w:szCs w:val="22"/>
        </w:rPr>
        <w:t>ramorum</w:t>
      </w:r>
      <w:proofErr w:type="spellEnd"/>
      <w:r w:rsidRPr="00A95B9A">
        <w:rPr>
          <w:rFonts w:ascii="Calibri" w:hAnsi="Calibri" w:cstheme="minorHAnsi"/>
          <w:sz w:val="22"/>
          <w:szCs w:val="22"/>
        </w:rPr>
        <w:t>; hereafter SOD)</w:t>
      </w:r>
      <w:r w:rsidRPr="00A95B9A">
        <w:rPr>
          <w:rFonts w:ascii="Calibri" w:hAnsi="Calibri" w:cstheme="minorHAnsi"/>
          <w:i/>
          <w:sz w:val="22"/>
          <w:szCs w:val="22"/>
        </w:rPr>
        <w:t xml:space="preserve"> </w:t>
      </w:r>
      <w:r w:rsidRPr="00A95B9A">
        <w:rPr>
          <w:rFonts w:ascii="Calibri" w:hAnsi="Calibri" w:cstheme="minorHAnsi"/>
          <w:sz w:val="22"/>
          <w:szCs w:val="22"/>
        </w:rPr>
        <w:t>is projected to extend from Los Angeles, California to the Puget Sound area in Washington by 2050, with limited inland expansion (</w:t>
      </w:r>
      <w:proofErr w:type="spellStart"/>
      <w:r w:rsidRPr="00A95B9A">
        <w:rPr>
          <w:rFonts w:ascii="Calibri" w:hAnsi="Calibri" w:cstheme="minorHAnsi"/>
          <w:sz w:val="22"/>
          <w:szCs w:val="22"/>
        </w:rPr>
        <w:t>Kliejunas</w:t>
      </w:r>
      <w:proofErr w:type="spellEnd"/>
      <w:r w:rsidRPr="00A95B9A">
        <w:rPr>
          <w:rFonts w:ascii="Calibri" w:hAnsi="Calibri" w:cstheme="minorHAnsi"/>
          <w:sz w:val="22"/>
          <w:szCs w:val="22"/>
        </w:rPr>
        <w:t xml:space="preserve"> 2011). Models predict the risk for SOD</w:t>
      </w:r>
      <w:r w:rsidRPr="00A95B9A">
        <w:rPr>
          <w:rFonts w:ascii="Calibri" w:hAnsi="Calibri" w:cstheme="minorHAnsi"/>
          <w:i/>
          <w:sz w:val="22"/>
          <w:szCs w:val="22"/>
        </w:rPr>
        <w:t xml:space="preserve"> </w:t>
      </w:r>
      <w:r w:rsidRPr="00A95B9A">
        <w:rPr>
          <w:rFonts w:ascii="Calibri" w:hAnsi="Calibri" w:cstheme="minorHAnsi"/>
          <w:sz w:val="22"/>
          <w:szCs w:val="22"/>
        </w:rPr>
        <w:t>will increase in California (</w:t>
      </w:r>
      <w:proofErr w:type="spellStart"/>
      <w:r w:rsidRPr="00A95B9A">
        <w:rPr>
          <w:rFonts w:ascii="Calibri" w:hAnsi="Calibri" w:cstheme="minorHAnsi"/>
          <w:sz w:val="22"/>
          <w:szCs w:val="22"/>
        </w:rPr>
        <w:t>Sturrock</w:t>
      </w:r>
      <w:proofErr w:type="spellEnd"/>
      <w:r w:rsidRPr="00A95B9A">
        <w:rPr>
          <w:rFonts w:ascii="Calibri" w:hAnsi="Calibri" w:cstheme="minorHAnsi"/>
          <w:sz w:val="22"/>
          <w:szCs w:val="22"/>
        </w:rPr>
        <w:t xml:space="preserve"> et al. 2011) and spread to the northern foothills of the Sierra Nevada (Kelly et al. 2007), though it currently only exists in coastal California (Rizzo et al. 2002; Kelly et al. 2007). </w:t>
      </w:r>
      <w:r w:rsidRPr="00A95B9A">
        <w:rPr>
          <w:rFonts w:ascii="Calibri" w:hAnsi="Calibri" w:cstheme="minorHAnsi"/>
          <w:color w:val="000000" w:themeColor="text1"/>
          <w:sz w:val="22"/>
          <w:szCs w:val="22"/>
        </w:rPr>
        <w:t>Mountain pine beetles (</w:t>
      </w:r>
      <w:proofErr w:type="spellStart"/>
      <w:r w:rsidRPr="00A95B9A">
        <w:rPr>
          <w:rFonts w:ascii="Calibri" w:hAnsi="Calibri" w:cstheme="minorHAnsi"/>
          <w:i/>
          <w:color w:val="000000" w:themeColor="text1"/>
          <w:sz w:val="22"/>
          <w:szCs w:val="22"/>
        </w:rPr>
        <w:t>Dedroctonus</w:t>
      </w:r>
      <w:proofErr w:type="spellEnd"/>
      <w:r w:rsidRPr="00A95B9A">
        <w:rPr>
          <w:rFonts w:ascii="Calibri" w:hAnsi="Calibri" w:cstheme="minorHAnsi"/>
          <w:i/>
          <w:color w:val="000000" w:themeColor="text1"/>
          <w:sz w:val="22"/>
          <w:szCs w:val="22"/>
        </w:rPr>
        <w:t xml:space="preserve"> </w:t>
      </w:r>
      <w:proofErr w:type="spellStart"/>
      <w:r w:rsidRPr="00A95B9A">
        <w:rPr>
          <w:rFonts w:ascii="Calibri" w:hAnsi="Calibri" w:cstheme="minorHAnsi"/>
          <w:i/>
          <w:color w:val="000000" w:themeColor="text1"/>
          <w:sz w:val="22"/>
          <w:szCs w:val="22"/>
        </w:rPr>
        <w:t>ponderosae</w:t>
      </w:r>
      <w:proofErr w:type="spellEnd"/>
      <w:r w:rsidRPr="00A95B9A">
        <w:rPr>
          <w:rFonts w:ascii="Calibri" w:hAnsi="Calibri" w:cstheme="minorHAnsi"/>
          <w:color w:val="000000" w:themeColor="text1"/>
          <w:sz w:val="22"/>
          <w:szCs w:val="22"/>
        </w:rPr>
        <w:t xml:space="preserve"> Hopkins; hereafter, MPB) attack a variety of tree species, including </w:t>
      </w:r>
      <w:proofErr w:type="spellStart"/>
      <w:r w:rsidRPr="00A95B9A">
        <w:rPr>
          <w:rFonts w:ascii="Calibri" w:hAnsi="Calibri" w:cstheme="minorHAnsi"/>
          <w:color w:val="000000" w:themeColor="text1"/>
          <w:sz w:val="22"/>
          <w:szCs w:val="22"/>
        </w:rPr>
        <w:t>lodgepole</w:t>
      </w:r>
      <w:proofErr w:type="spellEnd"/>
      <w:r w:rsidRPr="00A95B9A">
        <w:rPr>
          <w:rFonts w:ascii="Calibri" w:hAnsi="Calibri" w:cstheme="minorHAnsi"/>
          <w:color w:val="000000" w:themeColor="text1"/>
          <w:sz w:val="22"/>
          <w:szCs w:val="22"/>
        </w:rPr>
        <w:t xml:space="preserve"> pine (</w:t>
      </w:r>
      <w:proofErr w:type="spellStart"/>
      <w:r w:rsidRPr="00A95B9A">
        <w:rPr>
          <w:rFonts w:ascii="Calibri" w:hAnsi="Calibri" w:cstheme="minorHAnsi"/>
          <w:i/>
          <w:color w:val="000000" w:themeColor="text1"/>
          <w:sz w:val="22"/>
          <w:szCs w:val="22"/>
        </w:rPr>
        <w:t>Pinus</w:t>
      </w:r>
      <w:proofErr w:type="spellEnd"/>
      <w:r w:rsidRPr="00A95B9A">
        <w:rPr>
          <w:rFonts w:ascii="Calibri" w:hAnsi="Calibri" w:cstheme="minorHAnsi"/>
          <w:i/>
          <w:color w:val="000000" w:themeColor="text1"/>
          <w:sz w:val="22"/>
          <w:szCs w:val="22"/>
        </w:rPr>
        <w:t xml:space="preserve"> </w:t>
      </w:r>
      <w:proofErr w:type="spellStart"/>
      <w:r w:rsidRPr="00A95B9A">
        <w:rPr>
          <w:rFonts w:ascii="Calibri" w:hAnsi="Calibri" w:cstheme="minorHAnsi"/>
          <w:i/>
          <w:color w:val="000000" w:themeColor="text1"/>
          <w:sz w:val="22"/>
          <w:szCs w:val="22"/>
        </w:rPr>
        <w:t>contorta</w:t>
      </w:r>
      <w:proofErr w:type="spellEnd"/>
      <w:r w:rsidRPr="00A95B9A">
        <w:rPr>
          <w:rFonts w:ascii="Calibri" w:hAnsi="Calibri" w:cstheme="minorHAnsi"/>
          <w:color w:val="000000" w:themeColor="text1"/>
          <w:sz w:val="22"/>
          <w:szCs w:val="22"/>
        </w:rPr>
        <w:t>), ponderosa pine</w:t>
      </w:r>
      <w:r w:rsidR="0058624B" w:rsidRPr="00A95B9A">
        <w:rPr>
          <w:rFonts w:ascii="Calibri" w:hAnsi="Calibri" w:cstheme="minorHAnsi"/>
          <w:color w:val="000000" w:themeColor="text1"/>
          <w:sz w:val="22"/>
          <w:szCs w:val="22"/>
        </w:rPr>
        <w:t xml:space="preserve"> (</w:t>
      </w:r>
      <w:proofErr w:type="spellStart"/>
      <w:r w:rsidR="00C84E90" w:rsidRPr="00A95B9A">
        <w:rPr>
          <w:rFonts w:ascii="Calibri" w:eastAsia="Times New Roman" w:hAnsi="Calibri" w:cs="Times New Roman"/>
          <w:i/>
          <w:sz w:val="22"/>
          <w:szCs w:val="22"/>
        </w:rPr>
        <w:t>Pinus</w:t>
      </w:r>
      <w:proofErr w:type="spellEnd"/>
      <w:r w:rsidR="00C84E90" w:rsidRPr="00A95B9A">
        <w:rPr>
          <w:rFonts w:ascii="Calibri" w:eastAsia="Times New Roman" w:hAnsi="Calibri" w:cs="Times New Roman"/>
          <w:i/>
          <w:sz w:val="22"/>
          <w:szCs w:val="22"/>
        </w:rPr>
        <w:t xml:space="preserve"> ponderosa</w:t>
      </w:r>
      <w:r w:rsidR="0058624B" w:rsidRPr="00A95B9A">
        <w:rPr>
          <w:rFonts w:ascii="Calibri" w:hAnsi="Calibri" w:cstheme="minorHAnsi"/>
          <w:color w:val="000000" w:themeColor="text1"/>
          <w:sz w:val="22"/>
          <w:szCs w:val="22"/>
        </w:rPr>
        <w:t>)</w:t>
      </w:r>
      <w:r w:rsidRPr="00A95B9A">
        <w:rPr>
          <w:rFonts w:ascii="Calibri" w:hAnsi="Calibri" w:cstheme="minorHAnsi"/>
          <w:color w:val="000000" w:themeColor="text1"/>
          <w:sz w:val="22"/>
          <w:szCs w:val="22"/>
        </w:rPr>
        <w:t>, sugar pine</w:t>
      </w:r>
      <w:r w:rsidR="0058624B" w:rsidRPr="00A95B9A">
        <w:rPr>
          <w:rFonts w:ascii="Calibri" w:hAnsi="Calibri" w:cstheme="minorHAnsi"/>
          <w:color w:val="000000" w:themeColor="text1"/>
          <w:sz w:val="22"/>
          <w:szCs w:val="22"/>
        </w:rPr>
        <w:t xml:space="preserve"> (</w:t>
      </w:r>
      <w:proofErr w:type="spellStart"/>
      <w:r w:rsidR="00C84E90" w:rsidRPr="00A95B9A">
        <w:rPr>
          <w:rFonts w:ascii="Calibri" w:eastAsia="Times New Roman" w:hAnsi="Calibri" w:cs="Times New Roman"/>
          <w:i/>
          <w:sz w:val="22"/>
          <w:szCs w:val="22"/>
        </w:rPr>
        <w:t>Pinus</w:t>
      </w:r>
      <w:proofErr w:type="spellEnd"/>
      <w:r w:rsidR="00C84E90" w:rsidRPr="00A95B9A">
        <w:rPr>
          <w:rFonts w:ascii="Calibri" w:eastAsia="Times New Roman" w:hAnsi="Calibri" w:cs="Times New Roman"/>
          <w:i/>
          <w:sz w:val="22"/>
          <w:szCs w:val="22"/>
        </w:rPr>
        <w:t xml:space="preserve"> </w:t>
      </w:r>
      <w:proofErr w:type="spellStart"/>
      <w:r w:rsidR="00C84E90" w:rsidRPr="00A95B9A">
        <w:rPr>
          <w:rFonts w:ascii="Calibri" w:eastAsia="Times New Roman" w:hAnsi="Calibri" w:cs="Times New Roman"/>
          <w:i/>
          <w:sz w:val="22"/>
          <w:szCs w:val="22"/>
        </w:rPr>
        <w:t>lambertiana</w:t>
      </w:r>
      <w:proofErr w:type="spellEnd"/>
      <w:r w:rsidR="0058624B" w:rsidRPr="00A95B9A">
        <w:rPr>
          <w:rFonts w:ascii="Calibri" w:hAnsi="Calibri" w:cstheme="minorHAnsi"/>
          <w:color w:val="000000" w:themeColor="text1"/>
          <w:sz w:val="22"/>
          <w:szCs w:val="22"/>
        </w:rPr>
        <w:t>)</w:t>
      </w:r>
      <w:r w:rsidRPr="00A95B9A">
        <w:rPr>
          <w:rFonts w:ascii="Calibri" w:hAnsi="Calibri" w:cstheme="minorHAnsi"/>
          <w:color w:val="000000" w:themeColor="text1"/>
          <w:sz w:val="22"/>
          <w:szCs w:val="22"/>
        </w:rPr>
        <w:t>, limber pine (</w:t>
      </w:r>
      <w:proofErr w:type="spellStart"/>
      <w:r w:rsidRPr="00A95B9A">
        <w:rPr>
          <w:rFonts w:ascii="Calibri" w:hAnsi="Calibri" w:cstheme="minorHAnsi"/>
          <w:i/>
          <w:color w:val="000000" w:themeColor="text1"/>
          <w:sz w:val="22"/>
          <w:szCs w:val="22"/>
        </w:rPr>
        <w:t>Pinus</w:t>
      </w:r>
      <w:proofErr w:type="spellEnd"/>
      <w:r w:rsidRPr="00A95B9A">
        <w:rPr>
          <w:rFonts w:ascii="Calibri" w:hAnsi="Calibri" w:cstheme="minorHAnsi"/>
          <w:i/>
          <w:color w:val="000000" w:themeColor="text1"/>
          <w:sz w:val="22"/>
          <w:szCs w:val="22"/>
        </w:rPr>
        <w:t xml:space="preserve"> </w:t>
      </w:r>
      <w:proofErr w:type="spellStart"/>
      <w:r w:rsidRPr="00A95B9A">
        <w:rPr>
          <w:rFonts w:ascii="Calibri" w:hAnsi="Calibri" w:cstheme="minorHAnsi"/>
          <w:i/>
          <w:color w:val="000000" w:themeColor="text1"/>
          <w:sz w:val="22"/>
          <w:szCs w:val="22"/>
        </w:rPr>
        <w:t>flexilis</w:t>
      </w:r>
      <w:proofErr w:type="spellEnd"/>
      <w:r w:rsidRPr="00A95B9A">
        <w:rPr>
          <w:rFonts w:ascii="Calibri" w:hAnsi="Calibri" w:cstheme="minorHAnsi"/>
          <w:color w:val="000000" w:themeColor="text1"/>
          <w:sz w:val="22"/>
          <w:szCs w:val="22"/>
        </w:rPr>
        <w:t>), western white pine (</w:t>
      </w:r>
      <w:proofErr w:type="spellStart"/>
      <w:r w:rsidRPr="00A95B9A">
        <w:rPr>
          <w:rFonts w:ascii="Calibri" w:hAnsi="Calibri" w:cstheme="minorHAnsi"/>
          <w:i/>
          <w:color w:val="000000" w:themeColor="text1"/>
          <w:sz w:val="22"/>
          <w:szCs w:val="22"/>
        </w:rPr>
        <w:t>Pinus</w:t>
      </w:r>
      <w:proofErr w:type="spellEnd"/>
      <w:r w:rsidRPr="00A95B9A">
        <w:rPr>
          <w:rFonts w:ascii="Calibri" w:hAnsi="Calibri" w:cstheme="minorHAnsi"/>
          <w:i/>
          <w:color w:val="000000" w:themeColor="text1"/>
          <w:sz w:val="22"/>
          <w:szCs w:val="22"/>
        </w:rPr>
        <w:t xml:space="preserve"> </w:t>
      </w:r>
      <w:proofErr w:type="spellStart"/>
      <w:r w:rsidRPr="00A95B9A">
        <w:rPr>
          <w:rFonts w:ascii="Calibri" w:hAnsi="Calibri" w:cstheme="minorHAnsi"/>
          <w:i/>
          <w:color w:val="000000" w:themeColor="text1"/>
          <w:sz w:val="22"/>
          <w:szCs w:val="22"/>
        </w:rPr>
        <w:t>monticola</w:t>
      </w:r>
      <w:proofErr w:type="spellEnd"/>
      <w:r w:rsidRPr="00A95B9A">
        <w:rPr>
          <w:rFonts w:ascii="Calibri" w:hAnsi="Calibri" w:cstheme="minorHAnsi"/>
          <w:color w:val="000000" w:themeColor="text1"/>
          <w:sz w:val="22"/>
          <w:szCs w:val="22"/>
        </w:rPr>
        <w:t xml:space="preserve">), and </w:t>
      </w:r>
      <w:proofErr w:type="spellStart"/>
      <w:r w:rsidRPr="00A95B9A">
        <w:rPr>
          <w:rFonts w:ascii="Calibri" w:hAnsi="Calibri" w:cstheme="minorHAnsi"/>
          <w:color w:val="000000" w:themeColor="text1"/>
          <w:sz w:val="22"/>
          <w:szCs w:val="22"/>
        </w:rPr>
        <w:t>whitebark</w:t>
      </w:r>
      <w:proofErr w:type="spellEnd"/>
      <w:r w:rsidRPr="00A95B9A">
        <w:rPr>
          <w:rFonts w:ascii="Calibri" w:hAnsi="Calibri" w:cstheme="minorHAnsi"/>
          <w:color w:val="000000" w:themeColor="text1"/>
          <w:sz w:val="22"/>
          <w:szCs w:val="22"/>
        </w:rPr>
        <w:t xml:space="preserve"> pine (</w:t>
      </w:r>
      <w:proofErr w:type="spellStart"/>
      <w:r w:rsidRPr="00A95B9A">
        <w:rPr>
          <w:rFonts w:ascii="Calibri" w:hAnsi="Calibri" w:cstheme="minorHAnsi"/>
          <w:i/>
          <w:color w:val="000000" w:themeColor="text1"/>
          <w:sz w:val="22"/>
          <w:szCs w:val="22"/>
        </w:rPr>
        <w:t>Pinus</w:t>
      </w:r>
      <w:proofErr w:type="spellEnd"/>
      <w:r w:rsidRPr="00A95B9A">
        <w:rPr>
          <w:rFonts w:ascii="Calibri" w:hAnsi="Calibri" w:cstheme="minorHAnsi"/>
          <w:i/>
          <w:color w:val="000000" w:themeColor="text1"/>
          <w:sz w:val="22"/>
          <w:szCs w:val="22"/>
        </w:rPr>
        <w:t xml:space="preserve"> </w:t>
      </w:r>
      <w:proofErr w:type="spellStart"/>
      <w:r w:rsidRPr="00A95B9A">
        <w:rPr>
          <w:rFonts w:ascii="Calibri" w:hAnsi="Calibri" w:cstheme="minorHAnsi"/>
          <w:i/>
          <w:color w:val="000000" w:themeColor="text1"/>
          <w:sz w:val="22"/>
          <w:szCs w:val="22"/>
        </w:rPr>
        <w:t>albicaulis</w:t>
      </w:r>
      <w:proofErr w:type="spellEnd"/>
      <w:r w:rsidRPr="00A95B9A">
        <w:rPr>
          <w:rFonts w:ascii="Calibri" w:hAnsi="Calibri" w:cstheme="minorHAnsi"/>
          <w:color w:val="000000" w:themeColor="text1"/>
          <w:sz w:val="22"/>
          <w:szCs w:val="22"/>
        </w:rPr>
        <w:t>) (Gibson et al. 2009). Recent and projected increases in MPB outbreak frequency and severity are attributed to a combination of climate change (</w:t>
      </w:r>
      <w:proofErr w:type="spellStart"/>
      <w:r w:rsidRPr="00A95B9A">
        <w:rPr>
          <w:rFonts w:ascii="Calibri" w:hAnsi="Calibri" w:cstheme="minorHAnsi"/>
          <w:color w:val="000000" w:themeColor="text1"/>
          <w:sz w:val="22"/>
          <w:szCs w:val="22"/>
        </w:rPr>
        <w:t>Bentz</w:t>
      </w:r>
      <w:proofErr w:type="spellEnd"/>
      <w:r w:rsidRPr="00A95B9A">
        <w:rPr>
          <w:rFonts w:ascii="Calibri" w:hAnsi="Calibri" w:cstheme="minorHAnsi"/>
          <w:color w:val="000000" w:themeColor="text1"/>
          <w:sz w:val="22"/>
          <w:szCs w:val="22"/>
        </w:rPr>
        <w:t xml:space="preserve"> et al. 2010; Logan et al. 2010) and altered forest structure (</w:t>
      </w:r>
      <w:proofErr w:type="spellStart"/>
      <w:r w:rsidRPr="00A95B9A">
        <w:rPr>
          <w:rFonts w:ascii="Calibri" w:hAnsi="Calibri" w:cstheme="minorHAnsi"/>
          <w:color w:val="000000" w:themeColor="text1"/>
          <w:sz w:val="22"/>
          <w:szCs w:val="22"/>
        </w:rPr>
        <w:t>Sibold</w:t>
      </w:r>
      <w:proofErr w:type="spellEnd"/>
      <w:r w:rsidRPr="00A95B9A">
        <w:rPr>
          <w:rFonts w:ascii="Calibri" w:hAnsi="Calibri" w:cstheme="minorHAnsi"/>
          <w:color w:val="000000" w:themeColor="text1"/>
          <w:sz w:val="22"/>
          <w:szCs w:val="22"/>
        </w:rPr>
        <w:t xml:space="preserve"> et al. 2006; Baker 2009). </w:t>
      </w:r>
      <w:r w:rsidRPr="00A95B9A">
        <w:rPr>
          <w:rFonts w:ascii="Calibri" w:hAnsi="Calibri"/>
          <w:bCs/>
          <w:sz w:val="22"/>
          <w:szCs w:val="22"/>
        </w:rPr>
        <w:t>Dead trees pose a safety risk, endangering recreational users in a variety of settings (e.g., campgrounds, trails, roads, picnic areas, etc.) (Morris and Walls 2009). Large</w:t>
      </w:r>
      <w:r w:rsidR="00D41C21" w:rsidRPr="00A95B9A">
        <w:rPr>
          <w:rFonts w:ascii="Calibri" w:hAnsi="Calibri"/>
          <w:bCs/>
          <w:sz w:val="22"/>
          <w:szCs w:val="22"/>
        </w:rPr>
        <w:t>-</w:t>
      </w:r>
      <w:r w:rsidRPr="00A95B9A">
        <w:rPr>
          <w:rFonts w:ascii="Calibri" w:hAnsi="Calibri"/>
          <w:bCs/>
          <w:sz w:val="22"/>
          <w:szCs w:val="22"/>
        </w:rPr>
        <w:t>scale mortality events, and resultant high numbers of standing dead trees, have prompted closures of recreational sites in other states (</w:t>
      </w:r>
      <w:commentRangeStart w:id="7"/>
      <w:r w:rsidRPr="00A95B9A">
        <w:rPr>
          <w:rFonts w:ascii="Calibri" w:hAnsi="Calibri"/>
          <w:bCs/>
          <w:sz w:val="22"/>
          <w:szCs w:val="22"/>
        </w:rPr>
        <w:t>Robbins 2008</w:t>
      </w:r>
      <w:r w:rsidR="004124AE" w:rsidRPr="00A95B9A">
        <w:rPr>
          <w:rFonts w:ascii="Calibri" w:hAnsi="Calibri"/>
          <w:bCs/>
          <w:sz w:val="22"/>
          <w:szCs w:val="22"/>
        </w:rPr>
        <w:t xml:space="preserve"> </w:t>
      </w:r>
      <w:commentRangeEnd w:id="7"/>
      <w:r w:rsidR="004124AE" w:rsidRPr="00A95B9A">
        <w:rPr>
          <w:rStyle w:val="CommentReference"/>
          <w:rFonts w:ascii="Calibri" w:hAnsi="Calibri"/>
        </w:rPr>
        <w:commentReference w:id="7"/>
      </w:r>
      <w:r w:rsidR="004124AE" w:rsidRPr="00A95B9A">
        <w:rPr>
          <w:rFonts w:ascii="Calibri" w:hAnsi="Calibri"/>
          <w:bCs/>
          <w:sz w:val="22"/>
          <w:szCs w:val="22"/>
        </w:rPr>
        <w:t>cited in Morris and Walls 2009</w:t>
      </w:r>
      <w:r w:rsidRPr="00A95B9A">
        <w:rPr>
          <w:rFonts w:ascii="Calibri" w:hAnsi="Calibri"/>
          <w:bCs/>
          <w:sz w:val="22"/>
          <w:szCs w:val="22"/>
        </w:rPr>
        <w:t>). Deceased trees also increase fuel loads and wildfire risk (Morris and Walls 2009).</w:t>
      </w:r>
    </w:p>
    <w:p w14:paraId="2168BB3B" w14:textId="5251A5BE" w:rsidR="008D3F6E" w:rsidRPr="00A95B9A" w:rsidRDefault="008D3F6E" w:rsidP="00AA22C1">
      <w:pPr>
        <w:spacing w:before="120"/>
        <w:rPr>
          <w:rFonts w:ascii="Calibri" w:hAnsi="Calibri"/>
          <w:bCs/>
          <w:sz w:val="22"/>
          <w:szCs w:val="22"/>
          <w:u w:val="single"/>
        </w:rPr>
      </w:pPr>
      <w:r w:rsidRPr="00A95B9A">
        <w:rPr>
          <w:rFonts w:ascii="Calibri" w:hAnsi="Calibri"/>
          <w:bCs/>
          <w:sz w:val="22"/>
          <w:szCs w:val="22"/>
          <w:u w:val="single"/>
        </w:rPr>
        <w:t>Wind:</w:t>
      </w:r>
      <w:r w:rsidR="00F2056A" w:rsidRPr="00056A9A">
        <w:rPr>
          <w:rFonts w:ascii="Calibri" w:hAnsi="Calibri"/>
          <w:bCs/>
          <w:sz w:val="22"/>
          <w:szCs w:val="22"/>
        </w:rPr>
        <w:t xml:space="preserve"> </w:t>
      </w:r>
      <w:r w:rsidR="00F2056A" w:rsidRPr="00A95B9A">
        <w:rPr>
          <w:rFonts w:ascii="Calibri" w:hAnsi="Calibri" w:cstheme="minorHAnsi"/>
          <w:color w:val="000000" w:themeColor="text1"/>
          <w:sz w:val="22"/>
          <w:szCs w:val="22"/>
        </w:rPr>
        <w:t>Prevailing winds in the Sierra Nevada are typically from the southwest, though eastern winds can occur as well (</w:t>
      </w:r>
      <w:proofErr w:type="spellStart"/>
      <w:r w:rsidR="00F2056A" w:rsidRPr="00A95B9A">
        <w:rPr>
          <w:rFonts w:ascii="Calibri" w:hAnsi="Calibri" w:cstheme="minorHAnsi"/>
          <w:color w:val="000000" w:themeColor="text1"/>
          <w:sz w:val="22"/>
          <w:szCs w:val="22"/>
        </w:rPr>
        <w:t>Hilimire</w:t>
      </w:r>
      <w:proofErr w:type="spellEnd"/>
      <w:r w:rsidR="00F2056A" w:rsidRPr="00A95B9A">
        <w:rPr>
          <w:rFonts w:ascii="Calibri" w:hAnsi="Calibri" w:cstheme="minorHAnsi"/>
          <w:color w:val="000000" w:themeColor="text1"/>
          <w:sz w:val="22"/>
          <w:szCs w:val="22"/>
        </w:rPr>
        <w:t xml:space="preserve"> et al. 2013). Wind from other directions, such as the extreme northern wind event that occurred in the central Sierra Nevada in 2011, can cause significant tree blow-down (</w:t>
      </w:r>
      <w:proofErr w:type="spellStart"/>
      <w:r w:rsidR="00F2056A" w:rsidRPr="00A95B9A">
        <w:rPr>
          <w:rFonts w:ascii="Calibri" w:hAnsi="Calibri" w:cstheme="minorHAnsi"/>
          <w:color w:val="000000" w:themeColor="text1"/>
          <w:sz w:val="22"/>
          <w:szCs w:val="22"/>
        </w:rPr>
        <w:t>Hilimire</w:t>
      </w:r>
      <w:proofErr w:type="spellEnd"/>
      <w:r w:rsidR="00F2056A" w:rsidRPr="00A95B9A">
        <w:rPr>
          <w:rFonts w:ascii="Calibri" w:hAnsi="Calibri" w:cstheme="minorHAnsi"/>
          <w:color w:val="000000" w:themeColor="text1"/>
          <w:sz w:val="22"/>
          <w:szCs w:val="22"/>
        </w:rPr>
        <w:t xml:space="preserve"> et al. 2013)</w:t>
      </w:r>
      <w:r w:rsidR="002C594B" w:rsidRPr="00A95B9A">
        <w:rPr>
          <w:rFonts w:ascii="Calibri" w:hAnsi="Calibri" w:cstheme="minorHAnsi"/>
          <w:color w:val="000000" w:themeColor="text1"/>
          <w:sz w:val="22"/>
          <w:szCs w:val="22"/>
        </w:rPr>
        <w:t xml:space="preserve">, affecting recreational safety. </w:t>
      </w:r>
    </w:p>
    <w:p w14:paraId="3835D7E5" w14:textId="251D3051" w:rsidR="008D3F6E" w:rsidRPr="00A95B9A" w:rsidRDefault="008D3F6E" w:rsidP="00AA22C1">
      <w:pPr>
        <w:spacing w:before="120"/>
        <w:rPr>
          <w:rFonts w:ascii="Calibri" w:hAnsi="Calibri"/>
          <w:bCs/>
          <w:sz w:val="22"/>
          <w:szCs w:val="22"/>
          <w:u w:val="single"/>
        </w:rPr>
      </w:pPr>
      <w:r w:rsidRPr="00A95B9A">
        <w:rPr>
          <w:rFonts w:ascii="Calibri" w:hAnsi="Calibri"/>
          <w:bCs/>
          <w:sz w:val="22"/>
          <w:szCs w:val="22"/>
          <w:u w:val="single"/>
        </w:rPr>
        <w:t>Drought:</w:t>
      </w:r>
      <w:r w:rsidR="002C594B" w:rsidRPr="00056A9A">
        <w:rPr>
          <w:rFonts w:ascii="Calibri" w:hAnsi="Calibri"/>
          <w:bCs/>
          <w:sz w:val="22"/>
          <w:szCs w:val="22"/>
        </w:rPr>
        <w:t xml:space="preserve"> </w:t>
      </w:r>
      <w:r w:rsidR="002C594B" w:rsidRPr="00A95B9A">
        <w:rPr>
          <w:rFonts w:ascii="Calibri" w:hAnsi="Calibri" w:cstheme="minorHAnsi"/>
          <w:color w:val="000000" w:themeColor="text1"/>
          <w:sz w:val="22"/>
          <w:szCs w:val="22"/>
        </w:rPr>
        <w:t>Drought conditions can increase fire risk (</w:t>
      </w:r>
      <w:proofErr w:type="spellStart"/>
      <w:r w:rsidR="002C594B" w:rsidRPr="00A95B9A">
        <w:rPr>
          <w:rFonts w:ascii="Calibri" w:hAnsi="Calibri" w:cstheme="minorHAnsi"/>
          <w:color w:val="000000" w:themeColor="text1"/>
          <w:sz w:val="22"/>
          <w:szCs w:val="22"/>
        </w:rPr>
        <w:t>Fettig</w:t>
      </w:r>
      <w:proofErr w:type="spellEnd"/>
      <w:r w:rsidR="002C594B" w:rsidRPr="00A95B9A">
        <w:rPr>
          <w:rFonts w:ascii="Calibri" w:hAnsi="Calibri" w:cstheme="minorHAnsi"/>
          <w:color w:val="000000" w:themeColor="text1"/>
          <w:sz w:val="22"/>
          <w:szCs w:val="22"/>
        </w:rPr>
        <w:t xml:space="preserve"> et al. 2013) and the likelihood of disease and insect outbreaks (</w:t>
      </w:r>
      <w:proofErr w:type="spellStart"/>
      <w:r w:rsidR="002C594B" w:rsidRPr="00A95B9A">
        <w:rPr>
          <w:rFonts w:ascii="Calibri" w:hAnsi="Calibri" w:cstheme="minorHAnsi"/>
          <w:color w:val="000000" w:themeColor="text1"/>
          <w:sz w:val="22"/>
          <w:szCs w:val="22"/>
        </w:rPr>
        <w:t>Bentz</w:t>
      </w:r>
      <w:proofErr w:type="spellEnd"/>
      <w:r w:rsidR="002C594B" w:rsidRPr="00A95B9A">
        <w:rPr>
          <w:rFonts w:ascii="Calibri" w:hAnsi="Calibri" w:cstheme="minorHAnsi"/>
          <w:color w:val="000000" w:themeColor="text1"/>
          <w:sz w:val="22"/>
          <w:szCs w:val="22"/>
        </w:rPr>
        <w:t xml:space="preserve"> et al. 2010), affect</w:t>
      </w:r>
      <w:r w:rsidR="00571175" w:rsidRPr="00A95B9A">
        <w:rPr>
          <w:rFonts w:ascii="Calibri" w:hAnsi="Calibri" w:cstheme="minorHAnsi"/>
          <w:color w:val="000000" w:themeColor="text1"/>
          <w:sz w:val="22"/>
          <w:szCs w:val="22"/>
        </w:rPr>
        <w:t>ing</w:t>
      </w:r>
      <w:r w:rsidR="002C594B" w:rsidRPr="00A95B9A">
        <w:rPr>
          <w:rFonts w:ascii="Calibri" w:hAnsi="Calibri" w:cstheme="minorHAnsi"/>
          <w:color w:val="000000" w:themeColor="text1"/>
          <w:sz w:val="22"/>
          <w:szCs w:val="22"/>
        </w:rPr>
        <w:t xml:space="preserve"> recreational opportunities, safety, and </w:t>
      </w:r>
      <w:r w:rsidR="00926A2A" w:rsidRPr="00A95B9A">
        <w:rPr>
          <w:rFonts w:ascii="Calibri" w:hAnsi="Calibri" w:cstheme="minorHAnsi"/>
          <w:color w:val="000000" w:themeColor="text1"/>
          <w:sz w:val="22"/>
          <w:szCs w:val="22"/>
        </w:rPr>
        <w:t>scenic character (</w:t>
      </w:r>
      <w:r w:rsidR="000D2286" w:rsidRPr="00A95B9A">
        <w:rPr>
          <w:rFonts w:ascii="Calibri" w:hAnsi="Calibri" w:cstheme="minorHAnsi"/>
          <w:color w:val="000000" w:themeColor="text1"/>
          <w:sz w:val="22"/>
          <w:szCs w:val="22"/>
        </w:rPr>
        <w:t>USFS 2013</w:t>
      </w:r>
      <w:r w:rsidR="00926A2A" w:rsidRPr="00A95B9A">
        <w:rPr>
          <w:rFonts w:ascii="Calibri" w:hAnsi="Calibri" w:cstheme="minorHAnsi"/>
          <w:color w:val="000000" w:themeColor="text1"/>
          <w:sz w:val="22"/>
          <w:szCs w:val="22"/>
        </w:rPr>
        <w:t>)</w:t>
      </w:r>
      <w:r w:rsidR="002C594B" w:rsidRPr="00A95B9A">
        <w:rPr>
          <w:rFonts w:ascii="Calibri" w:hAnsi="Calibri" w:cstheme="minorHAnsi"/>
          <w:color w:val="000000" w:themeColor="text1"/>
          <w:sz w:val="22"/>
          <w:szCs w:val="22"/>
        </w:rPr>
        <w:t xml:space="preserve">. </w:t>
      </w:r>
      <w:r w:rsidR="002C594B" w:rsidRPr="00A95B9A">
        <w:rPr>
          <w:rFonts w:ascii="Calibri" w:hAnsi="Calibri"/>
          <w:sz w:val="22"/>
          <w:szCs w:val="22"/>
        </w:rPr>
        <w:t>La Niña years typically bring drier than average conditions and drought (North et al. 2005).</w:t>
      </w:r>
      <w:r w:rsidR="00556C45" w:rsidRPr="00A95B9A">
        <w:rPr>
          <w:rFonts w:ascii="Calibri" w:hAnsi="Calibri"/>
          <w:sz w:val="22"/>
          <w:szCs w:val="22"/>
        </w:rPr>
        <w:t xml:space="preserve"> Drought can also a</w:t>
      </w:r>
      <w:r w:rsidR="00926A2A" w:rsidRPr="00A95B9A">
        <w:rPr>
          <w:rFonts w:ascii="Calibri" w:hAnsi="Calibri"/>
          <w:sz w:val="22"/>
          <w:szCs w:val="22"/>
        </w:rPr>
        <w:t>ffect water-reliant recreation (e.g., fishing,</w:t>
      </w:r>
      <w:r w:rsidR="00556C45" w:rsidRPr="00A95B9A">
        <w:rPr>
          <w:rFonts w:ascii="Calibri" w:hAnsi="Calibri"/>
          <w:sz w:val="22"/>
          <w:szCs w:val="22"/>
        </w:rPr>
        <w:t xml:space="preserve"> boating, water sources for hikers,</w:t>
      </w:r>
      <w:r w:rsidR="00926A2A" w:rsidRPr="00A95B9A">
        <w:rPr>
          <w:rFonts w:ascii="Calibri" w:hAnsi="Calibri"/>
          <w:sz w:val="22"/>
          <w:szCs w:val="22"/>
        </w:rPr>
        <w:t xml:space="preserve"> equestrians, etc.) and exacerbate conflicts among water users (</w:t>
      </w:r>
      <w:r w:rsidR="004124AE" w:rsidRPr="00A95B9A">
        <w:rPr>
          <w:rFonts w:ascii="Calibri" w:hAnsi="Calibri"/>
          <w:sz w:val="22"/>
          <w:szCs w:val="22"/>
        </w:rPr>
        <w:t xml:space="preserve">USFS 2013; </w:t>
      </w:r>
      <w:r w:rsidR="00B01221" w:rsidRPr="00A95B9A">
        <w:rPr>
          <w:rFonts w:ascii="Calibri" w:hAnsi="Calibri"/>
          <w:sz w:val="22"/>
          <w:szCs w:val="22"/>
        </w:rPr>
        <w:t>USFS 2015</w:t>
      </w:r>
      <w:r w:rsidR="00926A2A" w:rsidRPr="00A95B9A">
        <w:rPr>
          <w:rFonts w:ascii="Calibri" w:hAnsi="Calibri"/>
          <w:sz w:val="22"/>
          <w:szCs w:val="22"/>
        </w:rPr>
        <w:t xml:space="preserve">). </w:t>
      </w:r>
    </w:p>
    <w:p w14:paraId="3D4D18FF" w14:textId="77777777" w:rsidR="00AA22C1" w:rsidRPr="00A95B9A" w:rsidRDefault="00F31848" w:rsidP="00AA22C1">
      <w:pPr>
        <w:rPr>
          <w:rFonts w:ascii="Calibri" w:hAnsi="Calibri"/>
          <w:b/>
          <w:sz w:val="22"/>
          <w:szCs w:val="22"/>
        </w:rPr>
      </w:pPr>
      <w:r>
        <w:rPr>
          <w:rFonts w:ascii="Calibri" w:hAnsi="Calibri"/>
          <w:b/>
          <w:sz w:val="22"/>
          <w:szCs w:val="22"/>
        </w:rPr>
        <w:lastRenderedPageBreak/>
        <w:pict w14:anchorId="1C0AB938">
          <v:shape id="_x0000_i1037" type="#_x0000_t75" style="width:530.4pt;height:1.6pt" o:hrpct="0" o:hralign="center" o:hr="t">
            <v:imagedata r:id="rId8" o:title="Default Line"/>
          </v:shape>
        </w:pict>
      </w:r>
    </w:p>
    <w:p w14:paraId="51C4C999" w14:textId="77777777" w:rsidR="00AA22C1" w:rsidRPr="00A95B9A" w:rsidRDefault="00AA22C1" w:rsidP="00AA22C1">
      <w:pPr>
        <w:pStyle w:val="ListParagraph"/>
        <w:numPr>
          <w:ilvl w:val="0"/>
          <w:numId w:val="2"/>
        </w:numPr>
        <w:rPr>
          <w:rFonts w:ascii="Calibri" w:hAnsi="Calibri" w:cs="Arial"/>
          <w:b/>
          <w:sz w:val="22"/>
          <w:szCs w:val="22"/>
        </w:rPr>
      </w:pPr>
      <w:bookmarkStart w:id="8" w:name="Sensitivity_Climate_Impacts"/>
      <w:r w:rsidRPr="00A95B9A">
        <w:rPr>
          <w:rFonts w:ascii="Calibri" w:hAnsi="Calibri" w:cs="Arial"/>
          <w:b/>
          <w:sz w:val="22"/>
          <w:szCs w:val="22"/>
        </w:rPr>
        <w:t>Sensitivity to other types of climate and climate-driven changes</w:t>
      </w:r>
      <w:bookmarkEnd w:id="8"/>
      <w:r w:rsidRPr="00A95B9A">
        <w:rPr>
          <w:rFonts w:ascii="Calibri" w:hAnsi="Calibri" w:cs="Arial"/>
          <w:b/>
          <w:sz w:val="22"/>
          <w:szCs w:val="22"/>
        </w:rPr>
        <w:t>.</w:t>
      </w:r>
    </w:p>
    <w:p w14:paraId="0576E00E" w14:textId="288F6FE5" w:rsidR="00AA22C1" w:rsidRPr="00A95B9A" w:rsidRDefault="00AA22C1" w:rsidP="00AA22C1">
      <w:pPr>
        <w:pStyle w:val="ListParagraph"/>
        <w:numPr>
          <w:ilvl w:val="1"/>
          <w:numId w:val="2"/>
        </w:numPr>
        <w:rPr>
          <w:rFonts w:ascii="Calibri" w:hAnsi="Calibri" w:cs="Arial"/>
          <w:sz w:val="22"/>
          <w:szCs w:val="22"/>
        </w:rPr>
      </w:pPr>
      <w:r w:rsidRPr="00A95B9A">
        <w:rPr>
          <w:rFonts w:ascii="Calibri" w:hAnsi="Calibri" w:cs="Arial"/>
          <w:sz w:val="22"/>
          <w:szCs w:val="22"/>
          <w:u w:val="single"/>
        </w:rPr>
        <w:t>Sensitivity to climate and climate-driven changes including</w:t>
      </w:r>
      <w:r w:rsidR="002F2DBF" w:rsidRPr="00A95B9A">
        <w:rPr>
          <w:rStyle w:val="FootnoteReference"/>
          <w:rFonts w:ascii="Calibri" w:hAnsi="Calibri" w:cs="Arial"/>
          <w:sz w:val="22"/>
          <w:szCs w:val="22"/>
          <w:u w:val="single"/>
        </w:rPr>
        <w:footnoteReference w:id="9"/>
      </w:r>
      <w:r w:rsidR="00225855" w:rsidRPr="00A95B9A">
        <w:rPr>
          <w:rFonts w:ascii="Calibri" w:hAnsi="Calibri" w:cs="Arial"/>
          <w:sz w:val="22"/>
          <w:szCs w:val="22"/>
        </w:rPr>
        <w:t xml:space="preserve">: </w:t>
      </w:r>
      <w:r w:rsidR="002F2DBF" w:rsidRPr="00A95B9A">
        <w:rPr>
          <w:rFonts w:ascii="Calibri" w:hAnsi="Calibri" w:cs="Arial"/>
          <w:sz w:val="22"/>
          <w:szCs w:val="22"/>
        </w:rPr>
        <w:t>Snowpack and snowmelt timing, a</w:t>
      </w:r>
      <w:r w:rsidRPr="00A95B9A">
        <w:rPr>
          <w:rFonts w:ascii="Calibri" w:hAnsi="Calibri" w:cs="Arial"/>
          <w:sz w:val="22"/>
          <w:szCs w:val="22"/>
        </w:rPr>
        <w:t xml:space="preserve">ltered </w:t>
      </w:r>
      <w:r w:rsidR="00E71718" w:rsidRPr="00A95B9A">
        <w:rPr>
          <w:rFonts w:ascii="Calibri" w:hAnsi="Calibri" w:cs="Arial"/>
          <w:sz w:val="22"/>
          <w:szCs w:val="22"/>
        </w:rPr>
        <w:t xml:space="preserve">hydrology, </w:t>
      </w:r>
      <w:r w:rsidR="002F2DBF" w:rsidRPr="00A95B9A">
        <w:rPr>
          <w:rFonts w:ascii="Calibri" w:hAnsi="Calibri" w:cs="Arial"/>
          <w:sz w:val="22"/>
          <w:szCs w:val="22"/>
        </w:rPr>
        <w:t xml:space="preserve">water temperature, </w:t>
      </w:r>
      <w:r w:rsidR="0059701E" w:rsidRPr="00A95B9A">
        <w:rPr>
          <w:rFonts w:ascii="Calibri" w:hAnsi="Calibri" w:cs="Arial"/>
          <w:sz w:val="22"/>
          <w:szCs w:val="22"/>
        </w:rPr>
        <w:t>altered fire regimes</w:t>
      </w:r>
      <w:r w:rsidRPr="00A95B9A">
        <w:rPr>
          <w:rFonts w:ascii="Calibri" w:hAnsi="Calibri" w:cs="Arial"/>
          <w:sz w:val="22"/>
          <w:szCs w:val="22"/>
        </w:rPr>
        <w:t xml:space="preserve">, extreme temperature or precipitation events, </w:t>
      </w:r>
      <w:r w:rsidR="001D508F" w:rsidRPr="00A95B9A">
        <w:rPr>
          <w:rFonts w:ascii="Calibri" w:hAnsi="Calibri" w:cs="Arial"/>
          <w:sz w:val="22"/>
          <w:szCs w:val="22"/>
        </w:rPr>
        <w:t>storms</w:t>
      </w:r>
      <w:r w:rsidR="002F2DBF" w:rsidRPr="00A95B9A">
        <w:rPr>
          <w:rFonts w:ascii="Calibri" w:hAnsi="Calibri" w:cs="Arial"/>
          <w:sz w:val="22"/>
          <w:szCs w:val="22"/>
        </w:rPr>
        <w:t>, vegetation shifts</w:t>
      </w:r>
    </w:p>
    <w:p w14:paraId="3C7E3B06" w14:textId="7FD2E61A" w:rsidR="00AA22C1" w:rsidRPr="00A95B9A" w:rsidRDefault="00AA22C1" w:rsidP="00AA22C1">
      <w:pPr>
        <w:pStyle w:val="ListParagraph"/>
        <w:numPr>
          <w:ilvl w:val="1"/>
          <w:numId w:val="2"/>
        </w:numPr>
        <w:rPr>
          <w:rFonts w:ascii="Calibri" w:hAnsi="Calibri" w:cs="Arial"/>
          <w:sz w:val="22"/>
          <w:szCs w:val="22"/>
        </w:rPr>
      </w:pPr>
      <w:r w:rsidRPr="00A95B9A">
        <w:rPr>
          <w:rFonts w:ascii="Calibri" w:hAnsi="Calibri" w:cs="Arial"/>
          <w:sz w:val="22"/>
          <w:szCs w:val="22"/>
          <w:u w:val="single"/>
        </w:rPr>
        <w:t>Sensitivity to these climate and climate-driven changes</w:t>
      </w:r>
      <w:r w:rsidRPr="00A95B9A">
        <w:rPr>
          <w:rFonts w:ascii="Calibri" w:hAnsi="Calibri" w:cs="Arial"/>
          <w:sz w:val="22"/>
          <w:szCs w:val="22"/>
        </w:rPr>
        <w:t xml:space="preserve">: </w:t>
      </w:r>
      <w:r w:rsidR="0059701E" w:rsidRPr="00A95B9A">
        <w:rPr>
          <w:rFonts w:ascii="Calibri" w:hAnsi="Calibri" w:cs="Arial"/>
          <w:sz w:val="22"/>
          <w:szCs w:val="22"/>
        </w:rPr>
        <w:t>No answer</w:t>
      </w:r>
    </w:p>
    <w:p w14:paraId="51AB2906" w14:textId="1DB3ED28" w:rsidR="00AA22C1" w:rsidRPr="00A95B9A" w:rsidRDefault="00AA22C1" w:rsidP="00AA22C1">
      <w:pPr>
        <w:pStyle w:val="ListParagraph"/>
        <w:numPr>
          <w:ilvl w:val="2"/>
          <w:numId w:val="2"/>
        </w:numPr>
        <w:rPr>
          <w:rFonts w:ascii="Calibri" w:hAnsi="Calibri" w:cs="Arial"/>
          <w:sz w:val="22"/>
          <w:szCs w:val="22"/>
        </w:rPr>
      </w:pPr>
      <w:r w:rsidRPr="00A95B9A">
        <w:rPr>
          <w:rFonts w:ascii="Calibri" w:hAnsi="Calibri" w:cs="Arial"/>
          <w:sz w:val="22"/>
          <w:szCs w:val="22"/>
        </w:rPr>
        <w:t xml:space="preserve">Participant confidence: </w:t>
      </w:r>
      <w:r w:rsidR="0059701E" w:rsidRPr="00A95B9A">
        <w:rPr>
          <w:rFonts w:ascii="Calibri" w:hAnsi="Calibri" w:cs="Arial"/>
          <w:sz w:val="22"/>
          <w:szCs w:val="22"/>
        </w:rPr>
        <w:t>No answer</w:t>
      </w:r>
    </w:p>
    <w:p w14:paraId="666F21CD" w14:textId="28F6DCAC" w:rsidR="00E71718" w:rsidRPr="00A95B9A" w:rsidRDefault="00647836" w:rsidP="00E71718">
      <w:pPr>
        <w:spacing w:before="120"/>
        <w:rPr>
          <w:rFonts w:ascii="Calibri" w:hAnsi="Calibri"/>
          <w:bCs/>
          <w:sz w:val="22"/>
          <w:szCs w:val="22"/>
        </w:rPr>
      </w:pPr>
      <w:r w:rsidRPr="00A95B9A">
        <w:rPr>
          <w:rFonts w:ascii="Calibri" w:hAnsi="Calibri" w:cs="Arial"/>
          <w:b/>
          <w:bCs/>
          <w:sz w:val="22"/>
          <w:szCs w:val="22"/>
        </w:rPr>
        <w:t>Additional comments</w:t>
      </w:r>
      <w:r w:rsidR="00AA22C1" w:rsidRPr="00A95B9A">
        <w:rPr>
          <w:rFonts w:ascii="Calibri" w:hAnsi="Calibri" w:cs="Arial"/>
          <w:b/>
          <w:bCs/>
          <w:sz w:val="22"/>
          <w:szCs w:val="22"/>
        </w:rPr>
        <w:t xml:space="preserve">: </w:t>
      </w:r>
      <w:r w:rsidR="0059701E" w:rsidRPr="00A95B9A">
        <w:rPr>
          <w:rFonts w:ascii="Calibri" w:hAnsi="Calibri"/>
          <w:bCs/>
          <w:sz w:val="22"/>
          <w:szCs w:val="22"/>
        </w:rPr>
        <w:t>More wildfires</w:t>
      </w:r>
      <w:r w:rsidR="00571175" w:rsidRPr="00A95B9A">
        <w:rPr>
          <w:rFonts w:ascii="Calibri" w:hAnsi="Calibri"/>
          <w:bCs/>
          <w:sz w:val="22"/>
          <w:szCs w:val="22"/>
        </w:rPr>
        <w:t>, e</w:t>
      </w:r>
      <w:r w:rsidR="0059701E" w:rsidRPr="00A95B9A">
        <w:rPr>
          <w:rFonts w:ascii="Calibri" w:hAnsi="Calibri"/>
          <w:bCs/>
          <w:sz w:val="22"/>
          <w:szCs w:val="22"/>
        </w:rPr>
        <w:t>xtended droughts and</w:t>
      </w:r>
      <w:r w:rsidR="00571175" w:rsidRPr="00A95B9A">
        <w:rPr>
          <w:rFonts w:ascii="Calibri" w:hAnsi="Calibri"/>
          <w:bCs/>
          <w:sz w:val="22"/>
          <w:szCs w:val="22"/>
        </w:rPr>
        <w:t>/or</w:t>
      </w:r>
      <w:r w:rsidR="0059701E" w:rsidRPr="00A95B9A">
        <w:rPr>
          <w:rFonts w:ascii="Calibri" w:hAnsi="Calibri"/>
          <w:bCs/>
          <w:sz w:val="22"/>
          <w:szCs w:val="22"/>
        </w:rPr>
        <w:t xml:space="preserve"> floods will restrict recreation. Floods also wash out roads and facilities. Loss of snowpack limits winter recreational season. Trout streams closed during high </w:t>
      </w:r>
      <w:r w:rsidR="00571175" w:rsidRPr="00A95B9A">
        <w:rPr>
          <w:rFonts w:ascii="Calibri" w:hAnsi="Calibri"/>
          <w:bCs/>
          <w:sz w:val="22"/>
          <w:szCs w:val="22"/>
        </w:rPr>
        <w:t xml:space="preserve">water </w:t>
      </w:r>
      <w:r w:rsidR="0059701E" w:rsidRPr="00A95B9A">
        <w:rPr>
          <w:rFonts w:ascii="Calibri" w:hAnsi="Calibri"/>
          <w:bCs/>
          <w:sz w:val="22"/>
          <w:szCs w:val="22"/>
        </w:rPr>
        <w:t>temperatures.</w:t>
      </w:r>
    </w:p>
    <w:p w14:paraId="3F6AA833" w14:textId="79C37CEC" w:rsidR="00B27021" w:rsidRPr="00A95B9A" w:rsidRDefault="00647836" w:rsidP="00B27021">
      <w:pPr>
        <w:spacing w:before="120"/>
        <w:rPr>
          <w:rFonts w:ascii="Calibri" w:hAnsi="Calibri"/>
          <w:b/>
          <w:sz w:val="22"/>
          <w:szCs w:val="22"/>
        </w:rPr>
      </w:pPr>
      <w:r w:rsidRPr="00A95B9A">
        <w:rPr>
          <w:rFonts w:ascii="Calibri" w:hAnsi="Calibri"/>
          <w:b/>
          <w:sz w:val="22"/>
          <w:szCs w:val="22"/>
        </w:rPr>
        <w:t>References</w:t>
      </w:r>
      <w:r w:rsidR="00AA22C1" w:rsidRPr="00A95B9A">
        <w:rPr>
          <w:rFonts w:ascii="Calibri" w:hAnsi="Calibri"/>
          <w:b/>
          <w:sz w:val="22"/>
          <w:szCs w:val="22"/>
        </w:rPr>
        <w:t xml:space="preserve">: </w:t>
      </w:r>
    </w:p>
    <w:p w14:paraId="549A7FF5" w14:textId="3CBC5BE7" w:rsidR="00EE62C1" w:rsidRPr="00A95B9A" w:rsidRDefault="00EE62C1" w:rsidP="00EE62C1">
      <w:pPr>
        <w:spacing w:before="120"/>
        <w:rPr>
          <w:rFonts w:ascii="Calibri" w:hAnsi="Calibri"/>
          <w:sz w:val="22"/>
          <w:szCs w:val="22"/>
        </w:rPr>
      </w:pPr>
      <w:r w:rsidRPr="00A95B9A">
        <w:rPr>
          <w:rFonts w:ascii="Calibri" w:hAnsi="Calibri"/>
          <w:sz w:val="22"/>
          <w:szCs w:val="22"/>
          <w:u w:val="single"/>
        </w:rPr>
        <w:t>Snowpack and snowmelt timing</w:t>
      </w:r>
      <w:r w:rsidRPr="00A95B9A">
        <w:rPr>
          <w:rFonts w:ascii="Calibri" w:hAnsi="Calibri"/>
          <w:sz w:val="22"/>
          <w:szCs w:val="22"/>
        </w:rPr>
        <w:t xml:space="preserve">: </w:t>
      </w:r>
      <w:r w:rsidRPr="00A95B9A">
        <w:rPr>
          <w:rFonts w:ascii="Calibri" w:hAnsi="Calibri"/>
          <w:bCs/>
          <w:sz w:val="22"/>
          <w:szCs w:val="22"/>
        </w:rPr>
        <w:t>Overall, April 1st snowpack in the Sierra Nevada, calculated as snow water equivalent (SWE), has seen a reduction of 11% in the last 30 years (Flint et al. 2013), as a consequence of earlier snowmelt (</w:t>
      </w:r>
      <w:proofErr w:type="spellStart"/>
      <w:r w:rsidRPr="00A95B9A">
        <w:rPr>
          <w:rFonts w:ascii="Calibri" w:hAnsi="Calibri"/>
          <w:bCs/>
          <w:sz w:val="22"/>
          <w:szCs w:val="22"/>
        </w:rPr>
        <w:t>Cayan</w:t>
      </w:r>
      <w:proofErr w:type="spellEnd"/>
      <w:r w:rsidRPr="00A95B9A">
        <w:rPr>
          <w:rFonts w:ascii="Calibri" w:hAnsi="Calibri"/>
          <w:bCs/>
          <w:sz w:val="22"/>
          <w:szCs w:val="22"/>
        </w:rPr>
        <w:t xml:space="preserve"> </w:t>
      </w:r>
      <w:r w:rsidRPr="00A95B9A">
        <w:rPr>
          <w:rFonts w:ascii="Calibri" w:hAnsi="Calibri"/>
          <w:bCs/>
          <w:sz w:val="22"/>
          <w:szCs w:val="22"/>
        </w:rPr>
        <w:fldChar w:fldCharType="begin"/>
      </w:r>
      <w:r w:rsidRPr="00A95B9A">
        <w:rPr>
          <w:rFonts w:ascii="Calibri" w:hAnsi="Calibri"/>
          <w:bCs/>
          <w:sz w:val="22"/>
          <w:szCs w:val="22"/>
        </w:rPr>
        <w:instrText xml:space="preserve"> ADDIN EN.CITE &lt;EndNote&gt;&lt;Cite Hidden="1"&gt;&lt;Author&gt;Cayan&lt;/Author&gt;&lt;Year&gt;2001&lt;/Year&gt;&lt;RecNum&gt;442&lt;/RecNum&gt;&lt;record&gt;&lt;rec-number&gt;442&lt;/rec-number&gt;&lt;foreign-keys&gt;&lt;key app="EN" db-id="z99xzpvarpwxraee0vmxz2zgs0a5t0edwsfw"&gt;442&lt;/key&gt;&lt;/foreign-keys&gt;&lt;ref-type name="Journal Article"&gt;17&lt;/ref-type&gt;&lt;contributors&gt;&lt;authors&gt;&lt;author&gt;Cayan, D.&lt;/author&gt;&lt;author&gt;Kammerdiener, S. A.&lt;/author&gt;&lt;author&gt;Dettinger, M. D.&lt;/author&gt;&lt;author&gt;Caprio, Josepth. M.&lt;/author&gt;&lt;author&gt;Peterson, D. H.&lt;/author&gt;&lt;/authors&gt;&lt;/contributors&gt;&lt;titles&gt;&lt;title&gt;Changes in the Onset of Spring in the Western United States&lt;/title&gt;&lt;secondary-title&gt;Bulletin of the American Meteorological Society&lt;/secondary-title&gt;&lt;/titles&gt;&lt;periodical&gt;&lt;full-title&gt;Bulletin of the American Meteorological Society&lt;/full-title&gt;&lt;/periodical&gt;&lt;pages&gt;399-145&lt;/pages&gt;&lt;volume&gt;82&lt;/volume&gt;&lt;number&gt;3&lt;/number&gt;&lt;dates&gt;&lt;year&gt;2001&lt;/year&gt;&lt;/dates&gt;&lt;urls&gt;&lt;/urls&gt;&lt;/record&gt;&lt;/Cite&gt;&lt;/EndNote&gt;</w:instrText>
      </w:r>
      <w:r w:rsidRPr="00A95B9A">
        <w:rPr>
          <w:rFonts w:ascii="Calibri" w:hAnsi="Calibri"/>
          <w:bCs/>
          <w:sz w:val="22"/>
          <w:szCs w:val="22"/>
        </w:rPr>
        <w:fldChar w:fldCharType="end"/>
      </w:r>
      <w:r w:rsidRPr="00A95B9A">
        <w:rPr>
          <w:rFonts w:ascii="Calibri" w:hAnsi="Calibri"/>
          <w:bCs/>
          <w:sz w:val="22"/>
          <w:szCs w:val="22"/>
        </w:rPr>
        <w:t xml:space="preserve">et al. 2001; Stewart </w:t>
      </w:r>
      <w:r w:rsidRPr="00A95B9A">
        <w:rPr>
          <w:rFonts w:ascii="Calibri" w:hAnsi="Calibri"/>
          <w:bCs/>
          <w:sz w:val="22"/>
          <w:szCs w:val="22"/>
        </w:rPr>
        <w:fldChar w:fldCharType="begin"/>
      </w:r>
      <w:r w:rsidRPr="00A95B9A">
        <w:rPr>
          <w:rFonts w:ascii="Calibri" w:hAnsi="Calibri"/>
          <w:bCs/>
          <w:sz w:val="22"/>
          <w:szCs w:val="22"/>
        </w:rPr>
        <w:instrText xml:space="preserve"> ADDIN EN.CITE &lt;EndNote&gt;&lt;Cite Hidden="1"&gt;&lt;Author&gt;Stewart&lt;/Author&gt;&lt;Year&gt;2005&lt;/Year&gt;&lt;RecNum&gt;167&lt;/RecNum&gt;&lt;record&gt;&lt;rec-number&gt;167&lt;/rec-number&gt;&lt;foreign-keys&gt;&lt;key app="EN" db-id="z99xzpvarpwxraee0vmxz2zgs0a5t0edwsfw"&gt;167&lt;/key&gt;&lt;/foreign-keys&gt;&lt;ref-type name="Journal Article"&gt;17&lt;/ref-type&gt;&lt;contributors&gt;&lt;authors&gt;&lt;author&gt;Stewart, Iris&lt;/author&gt;&lt;author&gt;Cayan, D.&lt;/author&gt;&lt;author&gt;Dettinger, M. D.&lt;/author&gt;&lt;/authors&gt;&lt;/contributors&gt;&lt;titles&gt;&lt;title&gt;Changes toward Earlier Streamflow Timing across Western North America&lt;/title&gt;&lt;secondary-title&gt;Journal of Climate&lt;/secondary-title&gt;&lt;/titles&gt;&lt;periodical&gt;&lt;full-title&gt;Journal of Climate&lt;/full-title&gt;&lt;/periodical&gt;&lt;pages&gt;1136-1155&lt;/pages&gt;&lt;volume&gt;18&lt;/volume&gt;&lt;dates&gt;&lt;year&gt;2005&lt;/year&gt;&lt;/dates&gt;&lt;urls&gt;&lt;/urls&gt;&lt;/record&gt;&lt;/Cite&gt;&lt;/EndNote&gt;</w:instrText>
      </w:r>
      <w:r w:rsidRPr="00A95B9A">
        <w:rPr>
          <w:rFonts w:ascii="Calibri" w:hAnsi="Calibri"/>
          <w:bCs/>
          <w:sz w:val="22"/>
          <w:szCs w:val="22"/>
        </w:rPr>
        <w:fldChar w:fldCharType="end"/>
      </w:r>
      <w:r w:rsidRPr="00A95B9A">
        <w:rPr>
          <w:rFonts w:ascii="Calibri" w:hAnsi="Calibri"/>
          <w:bCs/>
          <w:sz w:val="22"/>
          <w:szCs w:val="22"/>
        </w:rPr>
        <w:t>et al. 2005</w:t>
      </w:r>
      <w:r w:rsidR="00826FE0" w:rsidRPr="00A95B9A">
        <w:rPr>
          <w:rFonts w:ascii="Calibri" w:hAnsi="Calibri"/>
          <w:bCs/>
          <w:sz w:val="22"/>
          <w:szCs w:val="22"/>
        </w:rPr>
        <w:t>;</w:t>
      </w:r>
      <w:r w:rsidRPr="00A95B9A">
        <w:rPr>
          <w:rFonts w:ascii="Calibri" w:hAnsi="Calibri"/>
          <w:bCs/>
          <w:sz w:val="22"/>
          <w:szCs w:val="22"/>
        </w:rPr>
        <w:t xml:space="preserve"> Hamlet </w:t>
      </w:r>
      <w:r w:rsidRPr="00A95B9A">
        <w:rPr>
          <w:rFonts w:ascii="Calibri" w:hAnsi="Calibri"/>
          <w:bCs/>
          <w:sz w:val="22"/>
          <w:szCs w:val="22"/>
        </w:rPr>
        <w:fldChar w:fldCharType="begin"/>
      </w:r>
      <w:r w:rsidRPr="00A95B9A">
        <w:rPr>
          <w:rFonts w:ascii="Calibri" w:hAnsi="Calibri"/>
          <w:bCs/>
          <w:sz w:val="22"/>
          <w:szCs w:val="22"/>
        </w:rPr>
        <w:instrText xml:space="preserve"> ADDIN EN.CITE &lt;EndNote&gt;&lt;Cite Hidden="1"&gt;&lt;Author&gt;Hamlet&lt;/Author&gt;&lt;Year&gt;2007&lt;/Year&gt;&lt;RecNum&gt;443&lt;/RecNum&gt;&lt;record&gt;&lt;rec-number&gt;443&lt;/rec-number&gt;&lt;foreign-keys&gt;&lt;key app="EN" db-id="z99xzpvarpwxraee0vmxz2zgs0a5t0edwsfw"&gt;443&lt;/key&gt;&lt;/foreign-keys&gt;&lt;ref-type name="Journal Article"&gt;17&lt;/ref-type&gt;&lt;contributors&gt;&lt;authors&gt;&lt;author&gt;Hamlet, Alan F.&lt;/author&gt;&lt;author&gt;Mote, Philip W.&lt;/author&gt;&lt;author&gt;Clark, Martyn P.&lt;/author&gt;&lt;author&gt;Lettenmaier, Dennis P.&lt;/author&gt;&lt;/authors&gt;&lt;/contributors&gt;&lt;titles&gt;&lt;title&gt;Twentieth-Century Trends in Runoff, Evapotranspiration, and Soil Moisture in the Western United States*&lt;/title&gt;&lt;secondary-title&gt;Journal of Climate&lt;/secondary-title&gt;&lt;/titles&gt;&lt;periodical&gt;&lt;full-title&gt;Journal of Climate&lt;/full-title&gt;&lt;/periodical&gt;&lt;pages&gt;1468-1486&lt;/pages&gt;&lt;volume&gt;20&lt;/volume&gt;&lt;number&gt;8&lt;/number&gt;&lt;dates&gt;&lt;year&gt;2007&lt;/year&gt;&lt;/dates&gt;&lt;isbn&gt;0894-8755&amp;#xD;1520-0442&lt;/isbn&gt;&lt;urls&gt;&lt;/urls&gt;&lt;electronic-resource-num&gt;10.1175/jcli4051.1&lt;/electronic-resource-num&gt;&lt;/record&gt;&lt;/Cite&gt;&lt;/EndNote&gt;</w:instrText>
      </w:r>
      <w:r w:rsidRPr="00A95B9A">
        <w:rPr>
          <w:rFonts w:ascii="Calibri" w:hAnsi="Calibri"/>
          <w:bCs/>
          <w:sz w:val="22"/>
          <w:szCs w:val="22"/>
        </w:rPr>
        <w:fldChar w:fldCharType="end"/>
      </w:r>
      <w:r w:rsidRPr="00A95B9A">
        <w:rPr>
          <w:rFonts w:ascii="Calibri" w:hAnsi="Calibri"/>
          <w:bCs/>
          <w:sz w:val="22"/>
          <w:szCs w:val="22"/>
        </w:rPr>
        <w:t xml:space="preserve">et al. 2007), increased frequency of melt events (Mote et al. 2005), and increased </w:t>
      </w:r>
      <w:proofErr w:type="spellStart"/>
      <w:r w:rsidRPr="00A95B9A">
        <w:rPr>
          <w:rFonts w:ascii="Calibri" w:hAnsi="Calibri"/>
          <w:bCs/>
          <w:sz w:val="22"/>
          <w:szCs w:val="22"/>
        </w:rPr>
        <w:t>rain:snow</w:t>
      </w:r>
      <w:proofErr w:type="spellEnd"/>
      <w:r w:rsidRPr="00A95B9A">
        <w:rPr>
          <w:rFonts w:ascii="Calibri" w:hAnsi="Calibri"/>
          <w:bCs/>
          <w:sz w:val="22"/>
          <w:szCs w:val="22"/>
        </w:rPr>
        <w:t xml:space="preserve"> ratio (Knowles </w:t>
      </w:r>
      <w:r w:rsidRPr="00A95B9A">
        <w:rPr>
          <w:rFonts w:ascii="Calibri" w:hAnsi="Calibri"/>
          <w:bCs/>
          <w:sz w:val="22"/>
          <w:szCs w:val="22"/>
        </w:rPr>
        <w:fldChar w:fldCharType="begin">
          <w:fldData xml:space="preserve">PEVuZE5vdGU+PENpdGUgSGlkZGVuPSIxIj48QXV0aG9yPktub3dsZXM8L0F1dGhvcj48WWVhcj4y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==
</w:fldData>
        </w:fldChar>
      </w:r>
      <w:r w:rsidRPr="00A95B9A">
        <w:rPr>
          <w:rFonts w:ascii="Calibri" w:hAnsi="Calibri"/>
          <w:bCs/>
          <w:sz w:val="22"/>
          <w:szCs w:val="22"/>
        </w:rPr>
        <w:instrText xml:space="preserve"> ADDIN EN.CITE </w:instrText>
      </w:r>
      <w:r w:rsidRPr="00A95B9A">
        <w:rPr>
          <w:rFonts w:ascii="Calibri" w:hAnsi="Calibri"/>
          <w:bCs/>
          <w:sz w:val="22"/>
          <w:szCs w:val="22"/>
        </w:rPr>
        <w:fldChar w:fldCharType="begin">
          <w:fldData xml:space="preserve">PEVuZE5vdGU+PENpdGUgSGlkZGVuPSIxIj48QXV0aG9yPktub3dsZXM8L0F1dGhvcj48WWVhcj4y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==
</w:fldData>
        </w:fldChar>
      </w:r>
      <w:r w:rsidRPr="00A95B9A">
        <w:rPr>
          <w:rFonts w:ascii="Calibri" w:hAnsi="Calibri"/>
          <w:bCs/>
          <w:sz w:val="22"/>
          <w:szCs w:val="22"/>
        </w:rPr>
        <w:instrText xml:space="preserve"> ADDIN EN.CITE.DATA </w:instrText>
      </w:r>
      <w:r w:rsidRPr="00A95B9A">
        <w:rPr>
          <w:rFonts w:ascii="Calibri" w:hAnsi="Calibri"/>
          <w:bCs/>
          <w:sz w:val="22"/>
          <w:szCs w:val="22"/>
        </w:rPr>
      </w:r>
      <w:r w:rsidRPr="00A95B9A">
        <w:rPr>
          <w:rFonts w:ascii="Calibri" w:hAnsi="Calibri"/>
          <w:bCs/>
          <w:sz w:val="22"/>
          <w:szCs w:val="22"/>
        </w:rPr>
        <w:fldChar w:fldCharType="end"/>
      </w:r>
      <w:r w:rsidRPr="00A95B9A">
        <w:rPr>
          <w:rFonts w:ascii="Calibri" w:hAnsi="Calibri"/>
          <w:bCs/>
          <w:sz w:val="22"/>
          <w:szCs w:val="22"/>
        </w:rPr>
      </w:r>
      <w:r w:rsidRPr="00A95B9A">
        <w:rPr>
          <w:rFonts w:ascii="Calibri" w:hAnsi="Calibri"/>
          <w:bCs/>
          <w:sz w:val="22"/>
          <w:szCs w:val="22"/>
        </w:rPr>
        <w:fldChar w:fldCharType="end"/>
      </w:r>
      <w:r w:rsidRPr="00A95B9A">
        <w:rPr>
          <w:rFonts w:ascii="Calibri" w:hAnsi="Calibri"/>
          <w:bCs/>
          <w:sz w:val="22"/>
          <w:szCs w:val="22"/>
        </w:rPr>
        <w:t xml:space="preserve">et al. 2006). However, trends in snowpack in the Sierra Nevada have displayed a high degree of inter-annual variability and spatial heterogeneity (Mote </w:t>
      </w:r>
      <w:r w:rsidRPr="00A95B9A">
        <w:rPr>
          <w:rFonts w:ascii="Calibri" w:hAnsi="Calibri"/>
          <w:bCs/>
          <w:sz w:val="22"/>
          <w:szCs w:val="22"/>
        </w:rPr>
        <w:fldChar w:fldCharType="begin"/>
      </w:r>
      <w:r w:rsidRPr="00A95B9A">
        <w:rPr>
          <w:rFonts w:ascii="Calibri" w:hAnsi="Calibri"/>
          <w:bCs/>
          <w:sz w:val="22"/>
          <w:szCs w:val="22"/>
        </w:rPr>
        <w:instrText xml:space="preserve"> ADDIN EN.CITE &lt;EndNote&gt;&lt;Cite Hidden="1"&gt;&lt;Author&gt;Mote&lt;/Author&gt;&lt;Year&gt;2005&lt;/Year&gt;&lt;RecNum&gt;148&lt;/RecNum&gt;&lt;record&gt;&lt;rec-number&gt;148&lt;/rec-number&gt;&lt;foreign-keys&gt;&lt;key app="EN" db-id="z99xzpvarpwxraee0vmxz2zgs0a5t0edwsfw"&gt;148&lt;/key&gt;&lt;/foreign-keys&gt;&lt;ref-type name="Journal Article"&gt;17&lt;/ref-type&gt;&lt;contributors&gt;&lt;authors&gt;&lt;author&gt;Mote, Philip W.&lt;/author&gt;&lt;author&gt;Hamlet, Alan F.&lt;/author&gt;&lt;author&gt;Clark, Martyn P.&lt;/author&gt;&lt;author&gt;Lettenmaier, Dennis P.&lt;/author&gt;&lt;/authors&gt;&lt;/contributors&gt;&lt;titles&gt;&lt;title&gt;Declining Mountain Snowpack in Western North America*&lt;/title&gt;&lt;secondary-title&gt;Bulletin of the American Meteorological Society&lt;/secondary-title&gt;&lt;/titles&gt;&lt;periodical&gt;&lt;full-title&gt;Bulletin of the American Meteorological Society&lt;/full-title&gt;&lt;/periodical&gt;&lt;pages&gt;39-49&lt;/pages&gt;&lt;volume&gt;86&lt;/volume&gt;&lt;number&gt;1&lt;/number&gt;&lt;dates&gt;&lt;year&gt;2005&lt;/year&gt;&lt;/dates&gt;&lt;isbn&gt;0003-0007&amp;#xD;1520-0477&lt;/isbn&gt;&lt;urls&gt;&lt;/urls&gt;&lt;electronic-resource-num&gt;10.1175/bams-86-1-39&lt;/electronic-resource-num&gt;&lt;/record&gt;&lt;/Cite&gt;&lt;/EndNote&gt;</w:instrText>
      </w:r>
      <w:r w:rsidRPr="00A95B9A">
        <w:rPr>
          <w:rFonts w:ascii="Calibri" w:hAnsi="Calibri"/>
          <w:bCs/>
          <w:sz w:val="22"/>
          <w:szCs w:val="22"/>
        </w:rPr>
        <w:fldChar w:fldCharType="end"/>
      </w:r>
      <w:r w:rsidRPr="00A95B9A">
        <w:rPr>
          <w:rFonts w:ascii="Calibri" w:hAnsi="Calibri"/>
          <w:bCs/>
          <w:sz w:val="22"/>
          <w:szCs w:val="22"/>
        </w:rPr>
        <w:t>et al. 2005</w:t>
      </w:r>
      <w:r w:rsidR="00826FE0" w:rsidRPr="00A95B9A">
        <w:rPr>
          <w:rFonts w:ascii="Calibri" w:hAnsi="Calibri"/>
          <w:bCs/>
          <w:sz w:val="22"/>
          <w:szCs w:val="22"/>
        </w:rPr>
        <w:t>;</w:t>
      </w:r>
      <w:r w:rsidRPr="00A95B9A">
        <w:rPr>
          <w:rFonts w:ascii="Calibri" w:hAnsi="Calibri"/>
          <w:bCs/>
          <w:sz w:val="22"/>
          <w:szCs w:val="22"/>
        </w:rPr>
        <w:t xml:space="preserve"> Safford </w:t>
      </w:r>
      <w:r w:rsidRPr="00A95B9A">
        <w:rPr>
          <w:rFonts w:ascii="Calibri" w:hAnsi="Calibri"/>
          <w:bCs/>
          <w:sz w:val="22"/>
          <w:szCs w:val="22"/>
        </w:rPr>
        <w:fldChar w:fldCharType="begin"/>
      </w:r>
      <w:r w:rsidRPr="00A95B9A">
        <w:rPr>
          <w:rFonts w:ascii="Calibri" w:hAnsi="Calibri"/>
          <w:bCs/>
          <w:sz w:val="22"/>
          <w:szCs w:val="22"/>
        </w:rPr>
        <w:instrText xml:space="preserve"> ADDIN EN.CITE &lt;EndNote&gt;&lt;Cite Hidden="1"&gt;&lt;Author&gt;Safford&lt;/Author&gt;&lt;Year&gt;2010&lt;/Year&gt;&lt;RecNum&gt;71&lt;/RecNum&gt;&lt;record&gt;&lt;rec-number&gt;71&lt;/rec-number&gt;&lt;foreign-keys&gt;&lt;key app="EN" db-id="z99xzpvarpwxraee0vmxz2zgs0a5t0edwsfw"&gt;71&lt;/key&gt;&lt;/foreign-keys&gt;&lt;ref-type name="Report"&gt;27&lt;/ref-type&gt;&lt;contributors&gt;&lt;authors&gt;&lt;author&gt;Safford, Hugh&lt;/author&gt;&lt;/authors&gt;&lt;/contributors&gt;&lt;titles&gt;&lt;title&gt;A summary of current trends and probable future trends in climate and climate-driven processes in the Giant Sequoia National Monument and the neighboring Sierra Nevada&lt;/title&gt;&lt;/titles&gt;&lt;pages&gt;17. Available online at: http://www.fs.fed.us/r5/sequoia/gsnm/climate_trends_Monument.pdf&lt;/pages&gt;&lt;dates&gt;&lt;year&gt;2010&lt;/year&gt;&lt;/dates&gt;&lt;publisher&gt;USDA Forest Service, Pacific Southwest Region&lt;/publisher&gt;&lt;urls&gt;&lt;/urls&gt;&lt;/record&gt;&lt;/Cite&gt;&lt;/EndNote&gt;</w:instrText>
      </w:r>
      <w:r w:rsidRPr="00A95B9A">
        <w:rPr>
          <w:rFonts w:ascii="Calibri" w:hAnsi="Calibri"/>
          <w:bCs/>
          <w:sz w:val="22"/>
          <w:szCs w:val="22"/>
        </w:rPr>
        <w:fldChar w:fldCharType="end"/>
      </w:r>
      <w:r w:rsidRPr="00A95B9A">
        <w:rPr>
          <w:rFonts w:ascii="Calibri" w:hAnsi="Calibri"/>
          <w:bCs/>
          <w:sz w:val="22"/>
          <w:szCs w:val="22"/>
        </w:rPr>
        <w:t xml:space="preserve">2010). SWE in the highest elevation central and southern Sierra Nevada has actually increased during the last half-century, likely due to increases in precipitation (Mote et al. 2005; Mote </w:t>
      </w:r>
      <w:r w:rsidRPr="00A95B9A">
        <w:rPr>
          <w:rFonts w:ascii="Calibri" w:hAnsi="Calibri"/>
          <w:bCs/>
          <w:sz w:val="22"/>
          <w:szCs w:val="22"/>
        </w:rPr>
        <w:fldChar w:fldCharType="begin"/>
      </w:r>
      <w:r w:rsidRPr="00A95B9A">
        <w:rPr>
          <w:rFonts w:ascii="Calibri" w:hAnsi="Calibri"/>
          <w:bCs/>
          <w:sz w:val="22"/>
          <w:szCs w:val="22"/>
        </w:rPr>
        <w:instrText xml:space="preserve"> ADDIN EN.CITE &lt;EndNote&gt;&lt;Cite Hidden="1"&gt;&lt;Author&gt;Mote&lt;/Author&gt;&lt;Year&gt;2006&lt;/Year&gt;&lt;RecNum&gt;428&lt;/RecNum&gt;&lt;record&gt;&lt;rec-number&gt;428&lt;/rec-number&gt;&lt;foreign-keys&gt;&lt;key app="EN" db-id="z99xzpvarpwxraee0vmxz2zgs0a5t0edwsfw"&gt;428&lt;/key&gt;&lt;/foreign-keys&gt;&lt;ref-type name="Journal Article"&gt;17&lt;/ref-type&gt;&lt;contributors&gt;&lt;authors&gt;&lt;author&gt;Mote, Philip W.&lt;/author&gt;&lt;/authors&gt;&lt;/contributors&gt;&lt;titles&gt;&lt;title&gt;Climate-Driven Variability and Trends in Mountain Snowpack in Western North America*&lt;/title&gt;&lt;secondary-title&gt;Journal of Climate&lt;/secondary-title&gt;&lt;/titles&gt;&lt;periodical&gt;&lt;full-title&gt;Journal of Climate&lt;/full-title&gt;&lt;/periodical&gt;&lt;pages&gt;6209-6220&lt;/pages&gt;&lt;volume&gt;19&lt;/volume&gt;&lt;number&gt;23&lt;/number&gt;&lt;dates&gt;&lt;year&gt;2006&lt;/year&gt;&lt;/dates&gt;&lt;urls&gt;&lt;/urls&gt;&lt;/record&gt;&lt;/Cite&gt;&lt;/EndNote&gt;</w:instrText>
      </w:r>
      <w:r w:rsidRPr="00A95B9A">
        <w:rPr>
          <w:rFonts w:ascii="Calibri" w:hAnsi="Calibri"/>
          <w:bCs/>
          <w:sz w:val="22"/>
          <w:szCs w:val="22"/>
        </w:rPr>
        <w:fldChar w:fldCharType="end"/>
      </w:r>
      <w:r w:rsidRPr="00A95B9A">
        <w:rPr>
          <w:rFonts w:ascii="Calibri" w:hAnsi="Calibri"/>
          <w:bCs/>
          <w:sz w:val="22"/>
          <w:szCs w:val="22"/>
        </w:rPr>
        <w:t xml:space="preserve">2006; Moser </w:t>
      </w:r>
      <w:r w:rsidRPr="00A95B9A">
        <w:rPr>
          <w:rFonts w:ascii="Calibri" w:hAnsi="Calibri"/>
          <w:bCs/>
          <w:sz w:val="22"/>
          <w:szCs w:val="22"/>
        </w:rPr>
        <w:fldChar w:fldCharType="begin"/>
      </w:r>
      <w:r w:rsidRPr="00A95B9A">
        <w:rPr>
          <w:rFonts w:ascii="Calibri" w:hAnsi="Calibri"/>
          <w:bCs/>
          <w:sz w:val="22"/>
          <w:szCs w:val="22"/>
        </w:rPr>
        <w:instrText xml:space="preserve"> ADDIN EN.CITE &lt;EndNote&gt;&lt;Cite Hidden="1"&gt;&lt;Author&gt;Moser&lt;/Author&gt;&lt;Year&gt;2009&lt;/Year&gt;&lt;RecNum&gt;319&lt;/RecNum&gt;&lt;record&gt;&lt;rec-number&gt;319&lt;/rec-number&gt;&lt;foreign-keys&gt;&lt;key app="EN" db-id="z99xzpvarpwxraee0vmxz2zgs0a5t0edwsfw"&gt;319&lt;/key&gt;&lt;/foreign-keys&gt;&lt;ref-type name="Report"&gt;27&lt;/ref-type&gt;&lt;contributors&gt;&lt;authors&gt;&lt;author&gt;Moser, S. C.&lt;/author&gt;&lt;author&gt;Franco, Guido&lt;/author&gt;&lt;author&gt;Pittiglio, Sarah&lt;/author&gt;&lt;author&gt;Chou, Wendy&lt;/author&gt;&lt;author&gt;Cayan, D.&lt;/author&gt;&lt;/authors&gt;&lt;/contributors&gt;&lt;titles&gt;&lt;title&gt;The Future Is Now: An Update On Climate Change Science Impacts And Response Options For California&lt;/title&gt;&lt;/titles&gt;&lt;volume&gt;CEC-500-2008-071&lt;/volume&gt;&lt;dates&gt;&lt;year&gt;2009&lt;/year&gt;&lt;/dates&gt;&lt;publisher&gt;Prepared for: California Energy Commission, Public Interest Energy Commission&lt;/publisher&gt;&lt;urls&gt;&lt;/urls&gt;&lt;/record&gt;&lt;/Cite&gt;&lt;/EndNote&gt;</w:instrText>
      </w:r>
      <w:r w:rsidRPr="00A95B9A">
        <w:rPr>
          <w:rFonts w:ascii="Calibri" w:hAnsi="Calibri"/>
          <w:bCs/>
          <w:sz w:val="22"/>
          <w:szCs w:val="22"/>
        </w:rPr>
        <w:fldChar w:fldCharType="end"/>
      </w:r>
      <w:r w:rsidRPr="00A95B9A">
        <w:rPr>
          <w:rFonts w:ascii="Calibri" w:hAnsi="Calibri"/>
          <w:bCs/>
          <w:sz w:val="22"/>
          <w:szCs w:val="22"/>
        </w:rPr>
        <w:t>et al. 2009; Flint et al. 2013).</w:t>
      </w:r>
      <w:r w:rsidR="006A7922" w:rsidRPr="00A95B9A">
        <w:rPr>
          <w:rFonts w:ascii="Calibri" w:hAnsi="Calibri"/>
          <w:bCs/>
          <w:sz w:val="22"/>
          <w:szCs w:val="22"/>
        </w:rPr>
        <w:t xml:space="preserve"> In addition,</w:t>
      </w:r>
      <w:r w:rsidRPr="00A95B9A">
        <w:rPr>
          <w:rFonts w:ascii="Calibri" w:hAnsi="Calibri"/>
          <w:sz w:val="22"/>
          <w:szCs w:val="22"/>
        </w:rPr>
        <w:t xml:space="preserve"> snowmelt is occurring earli</w:t>
      </w:r>
      <w:r w:rsidR="006A7922" w:rsidRPr="00A95B9A">
        <w:rPr>
          <w:rFonts w:ascii="Calibri" w:hAnsi="Calibri"/>
          <w:sz w:val="22"/>
          <w:szCs w:val="22"/>
        </w:rPr>
        <w:t>er in the spring (</w:t>
      </w:r>
      <w:proofErr w:type="spellStart"/>
      <w:r w:rsidR="006A7922" w:rsidRPr="00A95B9A">
        <w:rPr>
          <w:rFonts w:ascii="Calibri" w:hAnsi="Calibri"/>
          <w:sz w:val="22"/>
          <w:szCs w:val="22"/>
        </w:rPr>
        <w:t>Cayan</w:t>
      </w:r>
      <w:proofErr w:type="spellEnd"/>
      <w:r w:rsidR="006A7922" w:rsidRPr="00A95B9A">
        <w:rPr>
          <w:rFonts w:ascii="Calibri" w:hAnsi="Calibri"/>
          <w:sz w:val="22"/>
          <w:szCs w:val="22"/>
        </w:rPr>
        <w:t xml:space="preserve"> et al. 2001; Stewart et al. 2005; Hamlet et al.</w:t>
      </w:r>
      <w:r w:rsidRPr="00A95B9A">
        <w:rPr>
          <w:rFonts w:ascii="Calibri" w:hAnsi="Calibri"/>
          <w:sz w:val="22"/>
          <w:szCs w:val="22"/>
        </w:rPr>
        <w:t xml:space="preserve"> 2007)</w:t>
      </w:r>
      <w:r w:rsidR="006A7922" w:rsidRPr="00A95B9A">
        <w:rPr>
          <w:rFonts w:ascii="Calibri" w:hAnsi="Calibri"/>
          <w:sz w:val="22"/>
          <w:szCs w:val="22"/>
        </w:rPr>
        <w:t>.</w:t>
      </w:r>
    </w:p>
    <w:p w14:paraId="52DF888D" w14:textId="3F911220" w:rsidR="00EE62C1" w:rsidRPr="00A95B9A" w:rsidRDefault="00EE62C1" w:rsidP="00EE62C1">
      <w:pPr>
        <w:spacing w:before="120"/>
        <w:rPr>
          <w:rFonts w:ascii="Calibri" w:hAnsi="Calibri"/>
          <w:sz w:val="22"/>
          <w:szCs w:val="22"/>
        </w:rPr>
      </w:pPr>
      <w:r w:rsidRPr="00A95B9A">
        <w:rPr>
          <w:rFonts w:ascii="Calibri" w:hAnsi="Calibri"/>
          <w:sz w:val="22"/>
          <w:szCs w:val="22"/>
        </w:rPr>
        <w:t xml:space="preserve">Shifts in snowpack and snowmelt timing can affect a variety of recreational activities. For example, snowpack reductions and </w:t>
      </w:r>
      <w:r w:rsidR="00571175" w:rsidRPr="00A95B9A">
        <w:rPr>
          <w:rFonts w:ascii="Calibri" w:hAnsi="Calibri"/>
          <w:sz w:val="22"/>
          <w:szCs w:val="22"/>
        </w:rPr>
        <w:t xml:space="preserve">earlier </w:t>
      </w:r>
      <w:r w:rsidRPr="00A95B9A">
        <w:rPr>
          <w:rFonts w:ascii="Calibri" w:hAnsi="Calibri"/>
          <w:sz w:val="22"/>
          <w:szCs w:val="22"/>
        </w:rPr>
        <w:t>snowmelt can lead to a shortened winter recreation season with altered access opportunities and visitation (</w:t>
      </w:r>
      <w:proofErr w:type="spellStart"/>
      <w:r w:rsidRPr="00A95B9A">
        <w:rPr>
          <w:rFonts w:ascii="Calibri" w:hAnsi="Calibri"/>
          <w:sz w:val="22"/>
          <w:szCs w:val="22"/>
        </w:rPr>
        <w:t>Burakowski</w:t>
      </w:r>
      <w:proofErr w:type="spellEnd"/>
      <w:r w:rsidRPr="00A95B9A">
        <w:rPr>
          <w:rFonts w:ascii="Calibri" w:hAnsi="Calibri"/>
          <w:sz w:val="22"/>
          <w:szCs w:val="22"/>
        </w:rPr>
        <w:t xml:space="preserve"> and Magnusson 2012). Between 1999-2010, lower snowfall years resulted in a 5% reduction in visitation to California ski resorts</w:t>
      </w:r>
      <w:r w:rsidR="00571175" w:rsidRPr="00A95B9A">
        <w:rPr>
          <w:rFonts w:ascii="Calibri" w:hAnsi="Calibri"/>
          <w:sz w:val="22"/>
          <w:szCs w:val="22"/>
        </w:rPr>
        <w:t xml:space="preserve"> with </w:t>
      </w:r>
      <w:r w:rsidRPr="00A95B9A">
        <w:rPr>
          <w:rFonts w:ascii="Calibri" w:hAnsi="Calibri"/>
          <w:sz w:val="22"/>
          <w:szCs w:val="22"/>
        </w:rPr>
        <w:t>over $100 million in lost revenue and staffing cuts within the ski industry (</w:t>
      </w:r>
      <w:proofErr w:type="spellStart"/>
      <w:r w:rsidRPr="00A95B9A">
        <w:rPr>
          <w:rFonts w:ascii="Calibri" w:hAnsi="Calibri"/>
          <w:sz w:val="22"/>
          <w:szCs w:val="22"/>
        </w:rPr>
        <w:t>Burakowski</w:t>
      </w:r>
      <w:proofErr w:type="spellEnd"/>
      <w:r w:rsidRPr="00A95B9A">
        <w:rPr>
          <w:rFonts w:ascii="Calibri" w:hAnsi="Calibri"/>
          <w:sz w:val="22"/>
          <w:szCs w:val="22"/>
        </w:rPr>
        <w:t xml:space="preserve"> and Magnusson 2012). Snowpack changes also affect </w:t>
      </w:r>
      <w:r w:rsidR="00AA4BFA" w:rsidRPr="00A95B9A">
        <w:rPr>
          <w:rFonts w:ascii="Calibri" w:hAnsi="Calibri"/>
          <w:sz w:val="22"/>
          <w:szCs w:val="22"/>
        </w:rPr>
        <w:t xml:space="preserve">spring and </w:t>
      </w:r>
      <w:r w:rsidRPr="00A95B9A">
        <w:rPr>
          <w:rFonts w:ascii="Calibri" w:hAnsi="Calibri"/>
          <w:sz w:val="22"/>
          <w:szCs w:val="22"/>
        </w:rPr>
        <w:t>summer recreation</w:t>
      </w:r>
      <w:r w:rsidR="00AA4BFA" w:rsidRPr="00A95B9A">
        <w:rPr>
          <w:rFonts w:ascii="Calibri" w:hAnsi="Calibri"/>
          <w:sz w:val="22"/>
          <w:szCs w:val="22"/>
        </w:rPr>
        <w:t xml:space="preserve"> (e.g., rafting; </w:t>
      </w:r>
      <w:proofErr w:type="spellStart"/>
      <w:r w:rsidR="00AA4BFA" w:rsidRPr="00A95B9A">
        <w:rPr>
          <w:rFonts w:ascii="Calibri" w:hAnsi="Calibri"/>
          <w:sz w:val="22"/>
          <w:szCs w:val="22"/>
        </w:rPr>
        <w:t>Ligare</w:t>
      </w:r>
      <w:proofErr w:type="spellEnd"/>
      <w:r w:rsidR="00AA4BFA" w:rsidRPr="00A95B9A">
        <w:rPr>
          <w:rFonts w:ascii="Calibri" w:hAnsi="Calibri"/>
          <w:sz w:val="22"/>
          <w:szCs w:val="22"/>
        </w:rPr>
        <w:t xml:space="preserve"> et al. 2011)</w:t>
      </w:r>
      <w:r w:rsidRPr="00A95B9A">
        <w:rPr>
          <w:rFonts w:ascii="Calibri" w:hAnsi="Calibri"/>
          <w:sz w:val="22"/>
          <w:szCs w:val="22"/>
        </w:rPr>
        <w:t>, as the Sierra Nevada snowpack traps winter precipitation and releases it via snowmelt in spring and summer (</w:t>
      </w:r>
      <w:proofErr w:type="spellStart"/>
      <w:r w:rsidRPr="00A95B9A">
        <w:rPr>
          <w:rFonts w:ascii="Calibri" w:hAnsi="Calibri"/>
          <w:sz w:val="22"/>
          <w:szCs w:val="22"/>
        </w:rPr>
        <w:t>Westerling</w:t>
      </w:r>
      <w:proofErr w:type="spellEnd"/>
      <w:r w:rsidRPr="00A95B9A">
        <w:rPr>
          <w:rFonts w:ascii="Calibri" w:hAnsi="Calibri"/>
          <w:sz w:val="22"/>
          <w:szCs w:val="22"/>
        </w:rPr>
        <w:t xml:space="preserve"> et al. 2006), when precipitation is typically lower. Earlier snowmelt can effectively lengthen the dry season, affecting fire risk (</w:t>
      </w:r>
      <w:proofErr w:type="spellStart"/>
      <w:r w:rsidRPr="00A95B9A">
        <w:rPr>
          <w:rFonts w:ascii="Calibri" w:hAnsi="Calibri"/>
          <w:sz w:val="22"/>
          <w:szCs w:val="22"/>
        </w:rPr>
        <w:t>Westerling</w:t>
      </w:r>
      <w:proofErr w:type="spellEnd"/>
      <w:r w:rsidRPr="00A95B9A">
        <w:rPr>
          <w:rFonts w:ascii="Calibri" w:hAnsi="Calibri"/>
          <w:sz w:val="22"/>
          <w:szCs w:val="22"/>
        </w:rPr>
        <w:t xml:space="preserve"> et al. 2006), flow regimes (</w:t>
      </w:r>
      <w:r w:rsidR="006A7922" w:rsidRPr="00A95B9A">
        <w:rPr>
          <w:rFonts w:ascii="Calibri" w:hAnsi="Calibri"/>
          <w:sz w:val="22"/>
          <w:szCs w:val="22"/>
        </w:rPr>
        <w:t>Maurer 2007; Young et al. 2009; Null et al. 2010</w:t>
      </w:r>
      <w:r w:rsidRPr="00A95B9A">
        <w:rPr>
          <w:rFonts w:ascii="Calibri" w:hAnsi="Calibri"/>
          <w:sz w:val="22"/>
          <w:szCs w:val="22"/>
        </w:rPr>
        <w:t>)</w:t>
      </w:r>
      <w:r w:rsidR="00571175" w:rsidRPr="00A95B9A">
        <w:rPr>
          <w:rFonts w:ascii="Calibri" w:hAnsi="Calibri"/>
          <w:sz w:val="22"/>
          <w:szCs w:val="22"/>
        </w:rPr>
        <w:t>,</w:t>
      </w:r>
      <w:r w:rsidRPr="00A95B9A">
        <w:rPr>
          <w:rFonts w:ascii="Calibri" w:hAnsi="Calibri"/>
          <w:sz w:val="22"/>
          <w:szCs w:val="22"/>
        </w:rPr>
        <w:t xml:space="preserve"> and both land- and water-based recreation</w:t>
      </w:r>
      <w:r w:rsidR="00AA4BFA" w:rsidRPr="00A95B9A">
        <w:rPr>
          <w:rFonts w:ascii="Calibri" w:hAnsi="Calibri"/>
          <w:sz w:val="22"/>
          <w:szCs w:val="22"/>
        </w:rPr>
        <w:t xml:space="preserve"> (</w:t>
      </w:r>
      <w:proofErr w:type="spellStart"/>
      <w:r w:rsidR="00AA4BFA" w:rsidRPr="00A95B9A">
        <w:rPr>
          <w:rFonts w:ascii="Calibri" w:hAnsi="Calibri"/>
          <w:sz w:val="22"/>
          <w:szCs w:val="22"/>
        </w:rPr>
        <w:t>Ligare</w:t>
      </w:r>
      <w:proofErr w:type="spellEnd"/>
      <w:r w:rsidR="00AA4BFA" w:rsidRPr="00A95B9A">
        <w:rPr>
          <w:rFonts w:ascii="Calibri" w:hAnsi="Calibri"/>
          <w:sz w:val="22"/>
          <w:szCs w:val="22"/>
        </w:rPr>
        <w:t xml:space="preserve"> et al. 2011)</w:t>
      </w:r>
      <w:r w:rsidRPr="00A95B9A">
        <w:rPr>
          <w:rFonts w:ascii="Calibri" w:hAnsi="Calibri"/>
          <w:sz w:val="22"/>
          <w:szCs w:val="22"/>
        </w:rPr>
        <w:t>.</w:t>
      </w:r>
    </w:p>
    <w:p w14:paraId="3107054C" w14:textId="21694173" w:rsidR="00EE62C1" w:rsidRPr="00A95B9A" w:rsidRDefault="008D3F6E" w:rsidP="00EE62C1">
      <w:pPr>
        <w:spacing w:before="120"/>
        <w:rPr>
          <w:rFonts w:ascii="Calibri" w:hAnsi="Calibri"/>
          <w:sz w:val="22"/>
          <w:szCs w:val="22"/>
        </w:rPr>
      </w:pPr>
      <w:r w:rsidRPr="00C153A6">
        <w:rPr>
          <w:rFonts w:ascii="Calibri" w:hAnsi="Calibri"/>
          <w:sz w:val="22"/>
          <w:szCs w:val="22"/>
          <w:u w:val="single"/>
        </w:rPr>
        <w:t>Altered hydrology:</w:t>
      </w:r>
      <w:r w:rsidR="00B27021" w:rsidRPr="00056A9A">
        <w:rPr>
          <w:rFonts w:ascii="Calibri" w:hAnsi="Calibri"/>
          <w:sz w:val="22"/>
          <w:szCs w:val="22"/>
        </w:rPr>
        <w:t xml:space="preserve"> </w:t>
      </w:r>
      <w:r w:rsidR="00EE62C1" w:rsidRPr="00A95B9A">
        <w:rPr>
          <w:rFonts w:ascii="Calibri" w:hAnsi="Calibri"/>
          <w:sz w:val="22"/>
          <w:szCs w:val="22"/>
        </w:rPr>
        <w:t>Shifts in precipitation, snowpack, and evaporation drive changes in hydrology. A</w:t>
      </w:r>
      <w:r w:rsidR="00EE62C1" w:rsidRPr="00A95B9A">
        <w:rPr>
          <w:rFonts w:ascii="Calibri" w:hAnsi="Calibri"/>
          <w:bCs/>
          <w:sz w:val="22"/>
          <w:szCs w:val="22"/>
        </w:rPr>
        <w:t xml:space="preserve"> 2010 </w:t>
      </w:r>
      <w:r w:rsidR="00E16CF6" w:rsidRPr="00A95B9A">
        <w:rPr>
          <w:rFonts w:ascii="Calibri" w:hAnsi="Calibri"/>
          <w:bCs/>
          <w:sz w:val="22"/>
          <w:szCs w:val="22"/>
        </w:rPr>
        <w:t>a</w:t>
      </w:r>
      <w:r w:rsidR="00EE62C1" w:rsidRPr="00A95B9A">
        <w:rPr>
          <w:rFonts w:ascii="Calibri" w:hAnsi="Calibri"/>
          <w:bCs/>
          <w:sz w:val="22"/>
          <w:szCs w:val="22"/>
        </w:rPr>
        <w:t>ssessment using the Forest Service Watershed Condition Framework found that 63% of Sierra Nevada watersheds were functioning properly, while 36% were classified as “functioning at risk” (</w:t>
      </w:r>
      <w:r w:rsidR="00B01221" w:rsidRPr="00A95B9A">
        <w:rPr>
          <w:rFonts w:ascii="Calibri" w:hAnsi="Calibri"/>
          <w:bCs/>
          <w:sz w:val="22"/>
          <w:szCs w:val="22"/>
        </w:rPr>
        <w:t>USFS 2015</w:t>
      </w:r>
      <w:r w:rsidR="00EE62C1" w:rsidRPr="00A95B9A">
        <w:rPr>
          <w:rFonts w:ascii="Calibri" w:hAnsi="Calibri"/>
          <w:bCs/>
          <w:sz w:val="22"/>
          <w:szCs w:val="22"/>
        </w:rPr>
        <w:t>).</w:t>
      </w:r>
      <w:r w:rsidR="00EE62C1" w:rsidRPr="00A95B9A">
        <w:rPr>
          <w:rFonts w:ascii="Calibri" w:hAnsi="Calibri"/>
          <w:sz w:val="22"/>
          <w:szCs w:val="22"/>
        </w:rPr>
        <w:t xml:space="preserve"> Compared to 1948, peak </w:t>
      </w:r>
      <w:proofErr w:type="spellStart"/>
      <w:r w:rsidR="00EE62C1" w:rsidRPr="00A95B9A">
        <w:rPr>
          <w:rFonts w:ascii="Calibri" w:hAnsi="Calibri"/>
          <w:sz w:val="22"/>
          <w:szCs w:val="22"/>
        </w:rPr>
        <w:t>streamflow</w:t>
      </w:r>
      <w:proofErr w:type="spellEnd"/>
      <w:r w:rsidR="00EE62C1" w:rsidRPr="00A95B9A">
        <w:rPr>
          <w:rFonts w:ascii="Calibri" w:hAnsi="Calibri"/>
          <w:sz w:val="22"/>
          <w:szCs w:val="22"/>
        </w:rPr>
        <w:t xml:space="preserve"> in 2002 occurred 5-15 days earlier, largely as a result of earlier snowmelt (Safford et al. 2012)</w:t>
      </w:r>
      <w:r w:rsidR="00BD07CD" w:rsidRPr="00A95B9A">
        <w:rPr>
          <w:rFonts w:ascii="Calibri" w:hAnsi="Calibri"/>
          <w:sz w:val="22"/>
          <w:szCs w:val="22"/>
        </w:rPr>
        <w:t>. Earlier snowmelt and smaller peak flows may shift the timing of water-based recreation,</w:t>
      </w:r>
      <w:r w:rsidR="00693E55" w:rsidRPr="00A95B9A">
        <w:rPr>
          <w:rFonts w:ascii="Calibri" w:hAnsi="Calibri"/>
          <w:sz w:val="22"/>
          <w:szCs w:val="22"/>
        </w:rPr>
        <w:t xml:space="preserve"> increasing</w:t>
      </w:r>
      <w:r w:rsidR="00BD07CD" w:rsidRPr="00A95B9A">
        <w:rPr>
          <w:rFonts w:ascii="Calibri" w:hAnsi="Calibri"/>
          <w:sz w:val="22"/>
          <w:szCs w:val="22"/>
        </w:rPr>
        <w:t xml:space="preserve"> boating access for some rivers in the spring while decreasing the duration of summer season access as flows decline below </w:t>
      </w:r>
      <w:proofErr w:type="spellStart"/>
      <w:r w:rsidR="00BD07CD" w:rsidRPr="00A95B9A">
        <w:rPr>
          <w:rFonts w:ascii="Calibri" w:hAnsi="Calibri"/>
          <w:sz w:val="22"/>
          <w:szCs w:val="22"/>
        </w:rPr>
        <w:t>boatable</w:t>
      </w:r>
      <w:proofErr w:type="spellEnd"/>
      <w:r w:rsidR="00BD07CD" w:rsidRPr="00A95B9A">
        <w:rPr>
          <w:rFonts w:ascii="Calibri" w:hAnsi="Calibri"/>
          <w:sz w:val="22"/>
          <w:szCs w:val="22"/>
        </w:rPr>
        <w:t xml:space="preserve"> levels (</w:t>
      </w:r>
      <w:proofErr w:type="spellStart"/>
      <w:r w:rsidR="00BD07CD" w:rsidRPr="00A95B9A">
        <w:rPr>
          <w:rFonts w:ascii="Calibri" w:hAnsi="Calibri"/>
          <w:sz w:val="22"/>
          <w:szCs w:val="22"/>
        </w:rPr>
        <w:t>Ligare</w:t>
      </w:r>
      <w:proofErr w:type="spellEnd"/>
      <w:r w:rsidR="00BD07CD" w:rsidRPr="00A95B9A">
        <w:rPr>
          <w:rFonts w:ascii="Calibri" w:hAnsi="Calibri"/>
          <w:sz w:val="22"/>
          <w:szCs w:val="22"/>
        </w:rPr>
        <w:t xml:space="preserve"> et al. 2011). Low </w:t>
      </w:r>
      <w:proofErr w:type="spellStart"/>
      <w:r w:rsidR="00BD07CD" w:rsidRPr="00A95B9A">
        <w:rPr>
          <w:rFonts w:ascii="Calibri" w:hAnsi="Calibri"/>
          <w:bCs/>
          <w:sz w:val="22"/>
          <w:szCs w:val="22"/>
        </w:rPr>
        <w:t>streamflow</w:t>
      </w:r>
      <w:proofErr w:type="spellEnd"/>
      <w:r w:rsidR="00BD07CD" w:rsidRPr="00A95B9A">
        <w:rPr>
          <w:rFonts w:ascii="Calibri" w:hAnsi="Calibri"/>
          <w:bCs/>
          <w:sz w:val="22"/>
          <w:szCs w:val="22"/>
        </w:rPr>
        <w:t xml:space="preserve"> volumes are common during summer and fall (Stewart et al. 2005), but shift</w:t>
      </w:r>
      <w:r w:rsidR="00415AF9" w:rsidRPr="00A95B9A">
        <w:rPr>
          <w:rFonts w:ascii="Calibri" w:hAnsi="Calibri"/>
          <w:bCs/>
          <w:sz w:val="22"/>
          <w:szCs w:val="22"/>
        </w:rPr>
        <w:t>s</w:t>
      </w:r>
      <w:r w:rsidR="00BD07CD" w:rsidRPr="00A95B9A">
        <w:rPr>
          <w:rFonts w:ascii="Calibri" w:hAnsi="Calibri"/>
          <w:bCs/>
          <w:sz w:val="22"/>
          <w:szCs w:val="22"/>
        </w:rPr>
        <w:t xml:space="preserve"> </w:t>
      </w:r>
      <w:r w:rsidR="00415AF9" w:rsidRPr="00A95B9A">
        <w:rPr>
          <w:rFonts w:ascii="Calibri" w:hAnsi="Calibri"/>
          <w:bCs/>
          <w:sz w:val="22"/>
          <w:szCs w:val="22"/>
        </w:rPr>
        <w:t xml:space="preserve">to </w:t>
      </w:r>
      <w:r w:rsidR="00BD07CD" w:rsidRPr="00A95B9A">
        <w:rPr>
          <w:rFonts w:ascii="Calibri" w:hAnsi="Calibri"/>
          <w:bCs/>
          <w:sz w:val="22"/>
          <w:szCs w:val="22"/>
        </w:rPr>
        <w:t>intermittent flow</w:t>
      </w:r>
      <w:r w:rsidR="00415AF9" w:rsidRPr="00A95B9A">
        <w:rPr>
          <w:rFonts w:ascii="Calibri" w:hAnsi="Calibri"/>
          <w:bCs/>
          <w:sz w:val="22"/>
          <w:szCs w:val="22"/>
        </w:rPr>
        <w:t>s (Perry et al. 2012) in some stream reaches could impact</w:t>
      </w:r>
      <w:r w:rsidR="00BD07CD" w:rsidRPr="00A95B9A">
        <w:rPr>
          <w:rFonts w:ascii="Calibri" w:hAnsi="Calibri"/>
          <w:bCs/>
          <w:sz w:val="22"/>
          <w:szCs w:val="22"/>
        </w:rPr>
        <w:t xml:space="preserve"> </w:t>
      </w:r>
      <w:proofErr w:type="spellStart"/>
      <w:r w:rsidR="00BD07CD" w:rsidRPr="00A95B9A">
        <w:rPr>
          <w:rFonts w:ascii="Calibri" w:hAnsi="Calibri"/>
          <w:bCs/>
          <w:sz w:val="22"/>
          <w:szCs w:val="22"/>
        </w:rPr>
        <w:t>coldwater</w:t>
      </w:r>
      <w:proofErr w:type="spellEnd"/>
      <w:r w:rsidR="00BD07CD" w:rsidRPr="00A95B9A">
        <w:rPr>
          <w:rFonts w:ascii="Calibri" w:hAnsi="Calibri"/>
          <w:bCs/>
          <w:sz w:val="22"/>
          <w:szCs w:val="22"/>
        </w:rPr>
        <w:t xml:space="preserve"> species (</w:t>
      </w:r>
      <w:proofErr w:type="spellStart"/>
      <w:r w:rsidR="00BD07CD" w:rsidRPr="00A95B9A">
        <w:rPr>
          <w:rFonts w:ascii="Calibri" w:hAnsi="Calibri"/>
          <w:bCs/>
          <w:sz w:val="22"/>
          <w:szCs w:val="22"/>
        </w:rPr>
        <w:t>Blaustein</w:t>
      </w:r>
      <w:proofErr w:type="spellEnd"/>
      <w:r w:rsidR="00BD07CD" w:rsidRPr="00A95B9A">
        <w:rPr>
          <w:rFonts w:ascii="Calibri" w:hAnsi="Calibri"/>
          <w:bCs/>
          <w:sz w:val="22"/>
          <w:szCs w:val="22"/>
        </w:rPr>
        <w:t xml:space="preserve"> et al. 2010; Null et al. 2012) and recreational access (</w:t>
      </w:r>
      <w:proofErr w:type="spellStart"/>
      <w:r w:rsidR="00BD07CD" w:rsidRPr="00A95B9A">
        <w:rPr>
          <w:rFonts w:ascii="Calibri" w:hAnsi="Calibri"/>
          <w:bCs/>
          <w:sz w:val="22"/>
          <w:szCs w:val="22"/>
        </w:rPr>
        <w:t>Ligare</w:t>
      </w:r>
      <w:proofErr w:type="spellEnd"/>
      <w:r w:rsidR="00BD07CD" w:rsidRPr="00A95B9A">
        <w:rPr>
          <w:rFonts w:ascii="Calibri" w:hAnsi="Calibri"/>
          <w:bCs/>
          <w:sz w:val="22"/>
          <w:szCs w:val="22"/>
        </w:rPr>
        <w:t xml:space="preserve"> et al. 2011).</w:t>
      </w:r>
      <w:r w:rsidR="00BD07CD" w:rsidRPr="00A95B9A">
        <w:rPr>
          <w:rFonts w:ascii="Calibri" w:hAnsi="Calibri"/>
          <w:sz w:val="22"/>
          <w:szCs w:val="22"/>
        </w:rPr>
        <w:t xml:space="preserve"> </w:t>
      </w:r>
      <w:r w:rsidR="00EE62C1" w:rsidRPr="00A95B9A">
        <w:rPr>
          <w:rFonts w:ascii="Calibri" w:hAnsi="Calibri"/>
          <w:sz w:val="22"/>
          <w:szCs w:val="22"/>
        </w:rPr>
        <w:t>Flood magnitudes</w:t>
      </w:r>
      <w:r w:rsidR="00BD07CD" w:rsidRPr="00A95B9A">
        <w:rPr>
          <w:rFonts w:ascii="Calibri" w:hAnsi="Calibri"/>
          <w:sz w:val="22"/>
          <w:szCs w:val="22"/>
        </w:rPr>
        <w:t xml:space="preserve"> associated with extreme precipitation events</w:t>
      </w:r>
      <w:r w:rsidR="00EE62C1" w:rsidRPr="00A95B9A">
        <w:rPr>
          <w:rFonts w:ascii="Calibri" w:hAnsi="Calibri"/>
          <w:sz w:val="22"/>
          <w:szCs w:val="22"/>
        </w:rPr>
        <w:t xml:space="preserve"> have increased compared to historical conditions (Das et al. 2011)</w:t>
      </w:r>
      <w:r w:rsidR="00415AF9" w:rsidRPr="00A95B9A">
        <w:rPr>
          <w:rFonts w:ascii="Calibri" w:hAnsi="Calibri"/>
          <w:sz w:val="22"/>
          <w:szCs w:val="22"/>
        </w:rPr>
        <w:t>; flood periods may increase boating access on regulated rivers, but shift typical boating s</w:t>
      </w:r>
      <w:r w:rsidR="00693E55" w:rsidRPr="00A95B9A">
        <w:rPr>
          <w:rFonts w:ascii="Calibri" w:hAnsi="Calibri"/>
          <w:sz w:val="22"/>
          <w:szCs w:val="22"/>
        </w:rPr>
        <w:t xml:space="preserve">eason from summer to winter and early </w:t>
      </w:r>
      <w:r w:rsidR="00415AF9" w:rsidRPr="00A95B9A">
        <w:rPr>
          <w:rFonts w:ascii="Calibri" w:hAnsi="Calibri"/>
          <w:sz w:val="22"/>
          <w:szCs w:val="22"/>
        </w:rPr>
        <w:t>spring (</w:t>
      </w:r>
      <w:proofErr w:type="spellStart"/>
      <w:r w:rsidR="00415AF9" w:rsidRPr="00A95B9A">
        <w:rPr>
          <w:rFonts w:ascii="Calibri" w:hAnsi="Calibri"/>
          <w:sz w:val="22"/>
          <w:szCs w:val="22"/>
        </w:rPr>
        <w:t>Ligare</w:t>
      </w:r>
      <w:proofErr w:type="spellEnd"/>
      <w:r w:rsidR="00415AF9" w:rsidRPr="00A95B9A">
        <w:rPr>
          <w:rFonts w:ascii="Calibri" w:hAnsi="Calibri"/>
          <w:sz w:val="22"/>
          <w:szCs w:val="22"/>
        </w:rPr>
        <w:t xml:space="preserve"> et al. 2011). </w:t>
      </w:r>
      <w:r w:rsidR="00EE62C1" w:rsidRPr="00A95B9A">
        <w:rPr>
          <w:rFonts w:ascii="Calibri" w:hAnsi="Calibri"/>
          <w:sz w:val="22"/>
          <w:szCs w:val="22"/>
        </w:rPr>
        <w:t>Climatic water deficit, which combines the effects of temperature and rainfall to estimate site-specific soil moisture, has increased slightly (~4%) in the Sierra Nevada in the past 30 years compared with the 1951-1980 baseline (Flint et al. 2013</w:t>
      </w:r>
      <w:r w:rsidR="00E02B52" w:rsidRPr="00A95B9A">
        <w:rPr>
          <w:rFonts w:ascii="Calibri" w:hAnsi="Calibri"/>
          <w:sz w:val="22"/>
          <w:szCs w:val="22"/>
        </w:rPr>
        <w:t>). Shifts in the hydrologic cycle may impact water-based recreation in the spring and summer (</w:t>
      </w:r>
      <w:proofErr w:type="spellStart"/>
      <w:r w:rsidR="00E02B52" w:rsidRPr="00A95B9A">
        <w:rPr>
          <w:rFonts w:ascii="Calibri" w:hAnsi="Calibri"/>
          <w:sz w:val="22"/>
          <w:szCs w:val="22"/>
        </w:rPr>
        <w:t>Jardine</w:t>
      </w:r>
      <w:proofErr w:type="spellEnd"/>
      <w:r w:rsidR="00E02B52" w:rsidRPr="00A95B9A">
        <w:rPr>
          <w:rFonts w:ascii="Calibri" w:hAnsi="Calibri"/>
          <w:sz w:val="22"/>
          <w:szCs w:val="22"/>
        </w:rPr>
        <w:t xml:space="preserve"> and Long 201</w:t>
      </w:r>
      <w:r w:rsidR="00B01221" w:rsidRPr="00A95B9A">
        <w:rPr>
          <w:rFonts w:ascii="Calibri" w:hAnsi="Calibri"/>
          <w:sz w:val="22"/>
          <w:szCs w:val="22"/>
        </w:rPr>
        <w:t>4</w:t>
      </w:r>
      <w:r w:rsidR="00E02B52" w:rsidRPr="00A95B9A">
        <w:rPr>
          <w:rFonts w:ascii="Calibri" w:hAnsi="Calibri"/>
          <w:sz w:val="22"/>
          <w:szCs w:val="22"/>
        </w:rPr>
        <w:t xml:space="preserve">). </w:t>
      </w:r>
    </w:p>
    <w:p w14:paraId="5A1C5D77" w14:textId="003D3E94" w:rsidR="00FD4FCC" w:rsidRPr="00A95B9A" w:rsidRDefault="00FD4FCC" w:rsidP="001D508F">
      <w:pPr>
        <w:spacing w:before="120"/>
        <w:rPr>
          <w:rFonts w:ascii="Calibri" w:hAnsi="Calibri"/>
          <w:sz w:val="22"/>
          <w:szCs w:val="22"/>
        </w:rPr>
      </w:pPr>
      <w:r w:rsidRPr="00A95B9A">
        <w:rPr>
          <w:rFonts w:ascii="Calibri" w:hAnsi="Calibri"/>
          <w:sz w:val="22"/>
          <w:szCs w:val="22"/>
          <w:u w:val="single"/>
        </w:rPr>
        <w:t>Water temperature:</w:t>
      </w:r>
      <w:r w:rsidRPr="00A95B9A">
        <w:rPr>
          <w:rFonts w:ascii="Calibri" w:hAnsi="Calibri"/>
          <w:sz w:val="22"/>
          <w:szCs w:val="22"/>
        </w:rPr>
        <w:t xml:space="preserve"> </w:t>
      </w:r>
      <w:r w:rsidR="00D66744" w:rsidRPr="00A95B9A">
        <w:rPr>
          <w:rFonts w:ascii="Calibri" w:hAnsi="Calibri"/>
          <w:sz w:val="22"/>
          <w:szCs w:val="22"/>
        </w:rPr>
        <w:t>Stream temperatures have increased in recent decades as air temperatures have increased (</w:t>
      </w:r>
      <w:proofErr w:type="spellStart"/>
      <w:r w:rsidR="00D66744" w:rsidRPr="00A95B9A">
        <w:rPr>
          <w:rFonts w:ascii="Calibri" w:hAnsi="Calibri"/>
          <w:sz w:val="22"/>
          <w:szCs w:val="22"/>
        </w:rPr>
        <w:t>Hari</w:t>
      </w:r>
      <w:proofErr w:type="spellEnd"/>
      <w:r w:rsidR="00D66744" w:rsidRPr="00A95B9A">
        <w:rPr>
          <w:rFonts w:ascii="Calibri" w:hAnsi="Calibri"/>
          <w:sz w:val="22"/>
          <w:szCs w:val="22"/>
        </w:rPr>
        <w:t xml:space="preserve"> et al. 2006, Webb and </w:t>
      </w:r>
      <w:proofErr w:type="spellStart"/>
      <w:r w:rsidR="00D66744" w:rsidRPr="00A95B9A">
        <w:rPr>
          <w:rFonts w:ascii="Calibri" w:hAnsi="Calibri"/>
          <w:sz w:val="22"/>
          <w:szCs w:val="22"/>
        </w:rPr>
        <w:t>Nobilis</w:t>
      </w:r>
      <w:proofErr w:type="spellEnd"/>
      <w:r w:rsidR="00D66744" w:rsidRPr="00A95B9A">
        <w:rPr>
          <w:rFonts w:ascii="Calibri" w:hAnsi="Calibri"/>
          <w:sz w:val="22"/>
          <w:szCs w:val="22"/>
        </w:rPr>
        <w:t xml:space="preserve"> 2007, </w:t>
      </w:r>
      <w:proofErr w:type="spellStart"/>
      <w:r w:rsidR="00D66744" w:rsidRPr="00A95B9A">
        <w:rPr>
          <w:rFonts w:ascii="Calibri" w:hAnsi="Calibri"/>
          <w:sz w:val="22"/>
          <w:szCs w:val="22"/>
        </w:rPr>
        <w:t>Kaushal</w:t>
      </w:r>
      <w:proofErr w:type="spellEnd"/>
      <w:r w:rsidR="00D66744" w:rsidRPr="00A95B9A">
        <w:rPr>
          <w:rFonts w:ascii="Calibri" w:hAnsi="Calibri"/>
          <w:sz w:val="22"/>
          <w:szCs w:val="22"/>
        </w:rPr>
        <w:t xml:space="preserve"> et al. 2010 cited in Null et al. 2012).</w:t>
      </w:r>
      <w:r w:rsidR="00B87CBF" w:rsidRPr="00A95B9A">
        <w:rPr>
          <w:rFonts w:ascii="Calibri" w:hAnsi="Calibri"/>
          <w:sz w:val="22"/>
          <w:szCs w:val="22"/>
        </w:rPr>
        <w:t xml:space="preserve"> However,</w:t>
      </w:r>
      <w:r w:rsidR="00B87CBF" w:rsidRPr="00A95B9A">
        <w:rPr>
          <w:rFonts w:ascii="Calibri" w:hAnsi="Calibri"/>
        </w:rPr>
        <w:t xml:space="preserve"> </w:t>
      </w:r>
      <w:r w:rsidR="00B87CBF" w:rsidRPr="00A95B9A">
        <w:rPr>
          <w:rFonts w:ascii="Calibri" w:hAnsi="Calibri"/>
          <w:sz w:val="22"/>
          <w:szCs w:val="22"/>
        </w:rPr>
        <w:t xml:space="preserve">riparian vegetation species, height, density and location, as well as stream orientation (LeBlanc and Brown 2000) and topographic shading (Null et al. </w:t>
      </w:r>
      <w:r w:rsidR="00B87CBF" w:rsidRPr="00A95B9A">
        <w:rPr>
          <w:rFonts w:ascii="Calibri" w:hAnsi="Calibri"/>
          <w:sz w:val="22"/>
          <w:szCs w:val="22"/>
        </w:rPr>
        <w:lastRenderedPageBreak/>
        <w:t>2012)</w:t>
      </w:r>
      <w:r w:rsidR="00056A9A">
        <w:rPr>
          <w:rFonts w:ascii="Calibri" w:hAnsi="Calibri"/>
          <w:sz w:val="22"/>
          <w:szCs w:val="22"/>
        </w:rPr>
        <w:t xml:space="preserve"> also influence </w:t>
      </w:r>
      <w:r w:rsidR="00056A9A" w:rsidRPr="00A95B9A">
        <w:rPr>
          <w:rFonts w:ascii="Calibri" w:hAnsi="Calibri"/>
          <w:sz w:val="22"/>
          <w:szCs w:val="22"/>
        </w:rPr>
        <w:t>stream temperatures</w:t>
      </w:r>
      <w:r w:rsidR="00B87CBF" w:rsidRPr="00A95B9A">
        <w:rPr>
          <w:rFonts w:ascii="Calibri" w:hAnsi="Calibri"/>
          <w:sz w:val="22"/>
          <w:szCs w:val="22"/>
        </w:rPr>
        <w:t>.</w:t>
      </w:r>
      <w:r w:rsidR="00D66744" w:rsidRPr="00A95B9A">
        <w:rPr>
          <w:rFonts w:ascii="Calibri" w:hAnsi="Calibri"/>
          <w:sz w:val="22"/>
          <w:szCs w:val="22"/>
        </w:rPr>
        <w:t xml:space="preserve"> </w:t>
      </w:r>
      <w:r w:rsidR="00DA1440" w:rsidRPr="00A95B9A">
        <w:rPr>
          <w:rFonts w:ascii="Calibri" w:hAnsi="Calibri"/>
          <w:sz w:val="22"/>
          <w:szCs w:val="22"/>
        </w:rPr>
        <w:t>Warming water temperatures can have a variety of impacts on aquatic habitats (see Aquatic System syn</w:t>
      </w:r>
      <w:r w:rsidR="00E16CF6" w:rsidRPr="00A95B9A">
        <w:rPr>
          <w:rFonts w:ascii="Calibri" w:hAnsi="Calibri"/>
          <w:sz w:val="22"/>
          <w:szCs w:val="22"/>
        </w:rPr>
        <w:t>t</w:t>
      </w:r>
      <w:r w:rsidR="00DA1440" w:rsidRPr="00A95B9A">
        <w:rPr>
          <w:rFonts w:ascii="Calibri" w:hAnsi="Calibri"/>
          <w:sz w:val="22"/>
          <w:szCs w:val="22"/>
        </w:rPr>
        <w:t>h</w:t>
      </w:r>
      <w:r w:rsidR="00E16CF6" w:rsidRPr="00A95B9A">
        <w:rPr>
          <w:rFonts w:ascii="Calibri" w:hAnsi="Calibri"/>
          <w:sz w:val="22"/>
          <w:szCs w:val="22"/>
        </w:rPr>
        <w:t>e</w:t>
      </w:r>
      <w:r w:rsidR="00DA1440" w:rsidRPr="00A95B9A">
        <w:rPr>
          <w:rFonts w:ascii="Calibri" w:hAnsi="Calibri"/>
          <w:sz w:val="22"/>
          <w:szCs w:val="22"/>
        </w:rPr>
        <w:t xml:space="preserve">sis), including reduced habitat </w:t>
      </w:r>
      <w:r w:rsidR="00896BF5" w:rsidRPr="00A95B9A">
        <w:rPr>
          <w:rFonts w:ascii="Calibri" w:hAnsi="Calibri"/>
          <w:sz w:val="22"/>
          <w:szCs w:val="22"/>
        </w:rPr>
        <w:t xml:space="preserve">for </w:t>
      </w:r>
      <w:proofErr w:type="spellStart"/>
      <w:r w:rsidR="00DA1440" w:rsidRPr="00A95B9A">
        <w:rPr>
          <w:rFonts w:ascii="Calibri" w:hAnsi="Calibri"/>
          <w:sz w:val="22"/>
          <w:szCs w:val="22"/>
        </w:rPr>
        <w:t>coldwater</w:t>
      </w:r>
      <w:proofErr w:type="spellEnd"/>
      <w:r w:rsidR="00DA1440" w:rsidRPr="00A95B9A">
        <w:rPr>
          <w:rFonts w:ascii="Calibri" w:hAnsi="Calibri"/>
          <w:sz w:val="22"/>
          <w:szCs w:val="22"/>
        </w:rPr>
        <w:t xml:space="preserve"> species (</w:t>
      </w:r>
      <w:proofErr w:type="spellStart"/>
      <w:r w:rsidR="00C84E90" w:rsidRPr="00A95B9A">
        <w:rPr>
          <w:rFonts w:ascii="Calibri" w:hAnsi="Calibri"/>
          <w:sz w:val="22"/>
          <w:szCs w:val="22"/>
        </w:rPr>
        <w:t>Blaustein</w:t>
      </w:r>
      <w:proofErr w:type="spellEnd"/>
      <w:r w:rsidR="00C84E90" w:rsidRPr="00A95B9A">
        <w:rPr>
          <w:rFonts w:ascii="Calibri" w:hAnsi="Calibri"/>
          <w:sz w:val="22"/>
          <w:szCs w:val="22"/>
        </w:rPr>
        <w:t xml:space="preserve"> et al. 2010; </w:t>
      </w:r>
      <w:r w:rsidR="00DA1440" w:rsidRPr="00A95B9A">
        <w:rPr>
          <w:rFonts w:ascii="Calibri" w:hAnsi="Calibri"/>
          <w:sz w:val="22"/>
          <w:szCs w:val="22"/>
        </w:rPr>
        <w:t>Null et al. 2012). In lakes, increased temperature</w:t>
      </w:r>
      <w:r w:rsidR="00896BF5" w:rsidRPr="00A95B9A">
        <w:rPr>
          <w:rFonts w:ascii="Calibri" w:hAnsi="Calibri"/>
          <w:sz w:val="22"/>
          <w:szCs w:val="22"/>
        </w:rPr>
        <w:t>s decrease</w:t>
      </w:r>
      <w:r w:rsidR="00DA1440" w:rsidRPr="00A95B9A">
        <w:rPr>
          <w:rFonts w:ascii="Calibri" w:hAnsi="Calibri"/>
          <w:sz w:val="22"/>
          <w:szCs w:val="22"/>
        </w:rPr>
        <w:t xml:space="preserve"> the solubility of gases, and processes such as denitrification and nitrogen fixation are accelerated. Such changes can lead to water quality problems in Lake Tahoe and other lakes (Coats 2010), with implications for recreation.</w:t>
      </w:r>
    </w:p>
    <w:p w14:paraId="23F57CCA" w14:textId="442244DE" w:rsidR="008D3F6E" w:rsidRPr="00A95B9A" w:rsidRDefault="008D3F6E" w:rsidP="001D508F">
      <w:pPr>
        <w:spacing w:before="120"/>
        <w:rPr>
          <w:rFonts w:ascii="Calibri" w:hAnsi="Calibri"/>
          <w:sz w:val="22"/>
          <w:szCs w:val="22"/>
        </w:rPr>
      </w:pPr>
      <w:r w:rsidRPr="00A95B9A">
        <w:rPr>
          <w:rFonts w:ascii="Calibri" w:hAnsi="Calibri"/>
          <w:sz w:val="22"/>
          <w:szCs w:val="22"/>
          <w:u w:val="single"/>
        </w:rPr>
        <w:t>Extreme events (temperature &amp; precipitation):</w:t>
      </w:r>
      <w:r w:rsidR="007568AF" w:rsidRPr="00A95B9A">
        <w:rPr>
          <w:rFonts w:ascii="Calibri" w:hAnsi="Calibri"/>
          <w:sz w:val="22"/>
          <w:szCs w:val="22"/>
        </w:rPr>
        <w:t xml:space="preserve"> More heat waves occurred between 2001-2010 in the Southwestern United States (including California) than compared to average decadal records of the 20</w:t>
      </w:r>
      <w:r w:rsidR="007568AF" w:rsidRPr="00A95B9A">
        <w:rPr>
          <w:rFonts w:ascii="Calibri" w:hAnsi="Calibri"/>
          <w:sz w:val="22"/>
          <w:szCs w:val="22"/>
          <w:vertAlign w:val="superscript"/>
        </w:rPr>
        <w:t>th</w:t>
      </w:r>
      <w:r w:rsidR="007568AF" w:rsidRPr="00A95B9A">
        <w:rPr>
          <w:rFonts w:ascii="Calibri" w:hAnsi="Calibri"/>
          <w:sz w:val="22"/>
          <w:szCs w:val="22"/>
        </w:rPr>
        <w:t xml:space="preserve"> century (</w:t>
      </w:r>
      <w:proofErr w:type="spellStart"/>
      <w:r w:rsidR="007568AF" w:rsidRPr="00A95B9A">
        <w:rPr>
          <w:rFonts w:ascii="Calibri" w:hAnsi="Calibri"/>
          <w:sz w:val="22"/>
          <w:szCs w:val="22"/>
        </w:rPr>
        <w:t>Overpeck</w:t>
      </w:r>
      <w:proofErr w:type="spellEnd"/>
      <w:r w:rsidR="007568AF" w:rsidRPr="00A95B9A">
        <w:rPr>
          <w:rFonts w:ascii="Calibri" w:hAnsi="Calibri"/>
          <w:sz w:val="22"/>
          <w:szCs w:val="22"/>
        </w:rPr>
        <w:t xml:space="preserve"> et al. 2013). Heat waves</w:t>
      </w:r>
      <w:r w:rsidR="00896BF5" w:rsidRPr="00A95B9A">
        <w:rPr>
          <w:rFonts w:ascii="Calibri" w:hAnsi="Calibri"/>
          <w:sz w:val="22"/>
          <w:szCs w:val="22"/>
        </w:rPr>
        <w:t xml:space="preserve"> </w:t>
      </w:r>
      <w:r w:rsidR="007568AF" w:rsidRPr="00A95B9A">
        <w:rPr>
          <w:rFonts w:ascii="Calibri" w:hAnsi="Calibri"/>
          <w:sz w:val="22"/>
          <w:szCs w:val="22"/>
        </w:rPr>
        <w:t>typically reduce soil moisture (</w:t>
      </w:r>
      <w:proofErr w:type="spellStart"/>
      <w:r w:rsidR="007568AF" w:rsidRPr="00A95B9A">
        <w:rPr>
          <w:rFonts w:ascii="Calibri" w:hAnsi="Calibri"/>
          <w:sz w:val="22"/>
          <w:szCs w:val="22"/>
        </w:rPr>
        <w:t>Gershunov</w:t>
      </w:r>
      <w:proofErr w:type="spellEnd"/>
      <w:r w:rsidR="007568AF" w:rsidRPr="00A95B9A">
        <w:rPr>
          <w:rFonts w:ascii="Calibri" w:hAnsi="Calibri"/>
          <w:sz w:val="22"/>
          <w:szCs w:val="22"/>
        </w:rPr>
        <w:t xml:space="preserve"> et al. 2013), which can aff</w:t>
      </w:r>
      <w:r w:rsidR="00896BF5" w:rsidRPr="00A95B9A">
        <w:rPr>
          <w:rFonts w:ascii="Calibri" w:hAnsi="Calibri"/>
          <w:sz w:val="22"/>
          <w:szCs w:val="22"/>
        </w:rPr>
        <w:t>ect fire ri</w:t>
      </w:r>
      <w:r w:rsidR="00C153A6">
        <w:rPr>
          <w:rFonts w:ascii="Calibri" w:hAnsi="Calibri"/>
          <w:sz w:val="22"/>
          <w:szCs w:val="22"/>
        </w:rPr>
        <w:t>sk</w:t>
      </w:r>
      <w:r w:rsidR="00896BF5" w:rsidRPr="00A95B9A">
        <w:rPr>
          <w:rFonts w:ascii="Calibri" w:hAnsi="Calibri"/>
          <w:sz w:val="22"/>
          <w:szCs w:val="22"/>
        </w:rPr>
        <w:t xml:space="preserve"> and subsequently, recreation. </w:t>
      </w:r>
      <w:r w:rsidR="00270F07" w:rsidRPr="00A95B9A">
        <w:rPr>
          <w:rFonts w:ascii="Calibri" w:hAnsi="Calibri"/>
          <w:sz w:val="22"/>
          <w:szCs w:val="22"/>
        </w:rPr>
        <w:t>In addition, heat waves could alter demand for certain recreation</w:t>
      </w:r>
      <w:r w:rsidR="00C153A6">
        <w:rPr>
          <w:rFonts w:ascii="Calibri" w:hAnsi="Calibri"/>
          <w:sz w:val="22"/>
          <w:szCs w:val="22"/>
        </w:rPr>
        <w:t>al</w:t>
      </w:r>
      <w:r w:rsidR="00270F07" w:rsidRPr="00A95B9A">
        <w:rPr>
          <w:rFonts w:ascii="Calibri" w:hAnsi="Calibri"/>
          <w:sz w:val="22"/>
          <w:szCs w:val="22"/>
        </w:rPr>
        <w:t xml:space="preserve"> activities (e.g., water-based or high elevation activities) (</w:t>
      </w:r>
      <w:proofErr w:type="spellStart"/>
      <w:r w:rsidR="00270F07" w:rsidRPr="00A95B9A">
        <w:rPr>
          <w:rFonts w:ascii="Calibri" w:hAnsi="Calibri"/>
          <w:sz w:val="22"/>
          <w:szCs w:val="22"/>
        </w:rPr>
        <w:t>Irland</w:t>
      </w:r>
      <w:proofErr w:type="spellEnd"/>
      <w:r w:rsidR="00270F07" w:rsidRPr="00A95B9A">
        <w:rPr>
          <w:rFonts w:ascii="Calibri" w:hAnsi="Calibri"/>
          <w:sz w:val="22"/>
          <w:szCs w:val="22"/>
        </w:rPr>
        <w:t xml:space="preserve"> et al. 2001; USFS 2013). </w:t>
      </w:r>
      <w:r w:rsidR="00896BF5" w:rsidRPr="00A95B9A">
        <w:rPr>
          <w:rFonts w:ascii="Calibri" w:hAnsi="Calibri"/>
          <w:sz w:val="22"/>
          <w:szCs w:val="22"/>
        </w:rPr>
        <w:t>Extreme precipitation events can lead to flooding (Das et al. 2011)</w:t>
      </w:r>
      <w:r w:rsidR="00001F3C" w:rsidRPr="00A95B9A">
        <w:rPr>
          <w:rFonts w:ascii="Calibri" w:hAnsi="Calibri"/>
          <w:sz w:val="22"/>
          <w:szCs w:val="22"/>
        </w:rPr>
        <w:t>, potentially increasing boating access for short periods (</w:t>
      </w:r>
      <w:proofErr w:type="spellStart"/>
      <w:r w:rsidR="00001F3C" w:rsidRPr="00A95B9A">
        <w:rPr>
          <w:rFonts w:ascii="Calibri" w:hAnsi="Calibri"/>
          <w:sz w:val="22"/>
          <w:szCs w:val="22"/>
        </w:rPr>
        <w:t>Ligare</w:t>
      </w:r>
      <w:proofErr w:type="spellEnd"/>
      <w:r w:rsidR="00001F3C" w:rsidRPr="00A95B9A">
        <w:rPr>
          <w:rFonts w:ascii="Calibri" w:hAnsi="Calibri"/>
          <w:sz w:val="22"/>
          <w:szCs w:val="22"/>
        </w:rPr>
        <w:t xml:space="preserve"> et al. 2011). </w:t>
      </w:r>
    </w:p>
    <w:p w14:paraId="1BC11F16" w14:textId="47BB4F1C" w:rsidR="008D3F6E" w:rsidRPr="00A95B9A" w:rsidRDefault="008D3F6E" w:rsidP="001D508F">
      <w:pPr>
        <w:spacing w:before="120"/>
        <w:rPr>
          <w:rFonts w:ascii="Calibri" w:hAnsi="Calibri"/>
          <w:sz w:val="22"/>
          <w:szCs w:val="22"/>
          <w:u w:val="single"/>
        </w:rPr>
      </w:pPr>
      <w:r w:rsidRPr="00A95B9A">
        <w:rPr>
          <w:rFonts w:ascii="Calibri" w:hAnsi="Calibri"/>
          <w:sz w:val="22"/>
          <w:szCs w:val="22"/>
          <w:u w:val="single"/>
        </w:rPr>
        <w:t>Storms:</w:t>
      </w:r>
      <w:r w:rsidR="007568AF" w:rsidRPr="00A95B9A">
        <w:rPr>
          <w:rFonts w:ascii="Calibri" w:hAnsi="Calibri"/>
          <w:sz w:val="22"/>
          <w:szCs w:val="22"/>
        </w:rPr>
        <w:t xml:space="preserve"> Warmer temperatures may cause a greater number of extreme convective storms, including enhanced occurrence of lightning strikes (</w:t>
      </w:r>
      <w:proofErr w:type="spellStart"/>
      <w:r w:rsidR="007568AF" w:rsidRPr="00A95B9A">
        <w:rPr>
          <w:rFonts w:ascii="Calibri" w:hAnsi="Calibri"/>
          <w:sz w:val="22"/>
          <w:szCs w:val="22"/>
        </w:rPr>
        <w:t>Hallett</w:t>
      </w:r>
      <w:proofErr w:type="spellEnd"/>
      <w:r w:rsidR="007568AF" w:rsidRPr="00A95B9A">
        <w:rPr>
          <w:rFonts w:ascii="Calibri" w:hAnsi="Calibri"/>
          <w:sz w:val="22"/>
          <w:szCs w:val="22"/>
        </w:rPr>
        <w:t xml:space="preserve"> and Anderson 2010), affecting fire risk and recreational safety. </w:t>
      </w:r>
      <w:r w:rsidR="004B541C" w:rsidRPr="00A95B9A">
        <w:rPr>
          <w:rFonts w:ascii="Calibri" w:hAnsi="Calibri"/>
          <w:sz w:val="22"/>
          <w:szCs w:val="22"/>
        </w:rPr>
        <w:t>Large storms in California, which bring significant 3-day rainfall totals</w:t>
      </w:r>
      <w:r w:rsidR="00896BF5" w:rsidRPr="00A95B9A">
        <w:rPr>
          <w:rFonts w:ascii="Calibri" w:hAnsi="Calibri"/>
          <w:sz w:val="22"/>
          <w:szCs w:val="22"/>
        </w:rPr>
        <w:t xml:space="preserve"> and affect flood risk</w:t>
      </w:r>
      <w:r w:rsidR="000E21EA" w:rsidRPr="00A95B9A">
        <w:rPr>
          <w:rFonts w:ascii="Calibri" w:hAnsi="Calibri"/>
          <w:sz w:val="22"/>
          <w:szCs w:val="22"/>
        </w:rPr>
        <w:t xml:space="preserve"> (Das et al. 2011)</w:t>
      </w:r>
      <w:r w:rsidR="004B541C" w:rsidRPr="00A95B9A">
        <w:rPr>
          <w:rFonts w:ascii="Calibri" w:hAnsi="Calibri"/>
          <w:sz w:val="22"/>
          <w:szCs w:val="22"/>
        </w:rPr>
        <w:t xml:space="preserve">, are associated with </w:t>
      </w:r>
      <w:proofErr w:type="spellStart"/>
      <w:r w:rsidR="004B541C" w:rsidRPr="00A95B9A">
        <w:rPr>
          <w:rFonts w:ascii="Calibri" w:hAnsi="Calibri"/>
          <w:sz w:val="22"/>
          <w:szCs w:val="22"/>
        </w:rPr>
        <w:t>landfalling</w:t>
      </w:r>
      <w:proofErr w:type="spellEnd"/>
      <w:r w:rsidR="004B541C" w:rsidRPr="00A95B9A">
        <w:rPr>
          <w:rFonts w:ascii="Calibri" w:hAnsi="Calibri"/>
          <w:sz w:val="22"/>
          <w:szCs w:val="22"/>
        </w:rPr>
        <w:t xml:space="preserve"> atmospheric rivers (</w:t>
      </w:r>
      <w:proofErr w:type="spellStart"/>
      <w:r w:rsidR="004B541C" w:rsidRPr="00A95B9A">
        <w:rPr>
          <w:rFonts w:ascii="Calibri" w:hAnsi="Calibri"/>
          <w:sz w:val="22"/>
          <w:szCs w:val="22"/>
        </w:rPr>
        <w:t>Dettinger</w:t>
      </w:r>
      <w:proofErr w:type="spellEnd"/>
      <w:r w:rsidR="004B541C" w:rsidRPr="00A95B9A">
        <w:rPr>
          <w:rFonts w:ascii="Calibri" w:hAnsi="Calibri"/>
          <w:sz w:val="22"/>
          <w:szCs w:val="22"/>
        </w:rPr>
        <w:t xml:space="preserve"> et al. 2011). </w:t>
      </w:r>
    </w:p>
    <w:p w14:paraId="1B0820E5" w14:textId="5E1D02DC" w:rsidR="00F013C9" w:rsidRPr="00A95B9A" w:rsidRDefault="00F013C9" w:rsidP="001D508F">
      <w:pPr>
        <w:spacing w:before="120"/>
        <w:rPr>
          <w:rFonts w:ascii="Calibri" w:hAnsi="Calibri"/>
          <w:sz w:val="22"/>
          <w:szCs w:val="22"/>
        </w:rPr>
      </w:pPr>
      <w:r w:rsidRPr="00A95B9A">
        <w:rPr>
          <w:rFonts w:ascii="Calibri" w:hAnsi="Calibri"/>
          <w:sz w:val="22"/>
          <w:szCs w:val="22"/>
          <w:u w:val="single"/>
        </w:rPr>
        <w:t>Vegetation shifts:</w:t>
      </w:r>
      <w:r w:rsidRPr="00A95B9A">
        <w:rPr>
          <w:rFonts w:ascii="Calibri" w:hAnsi="Calibri"/>
          <w:sz w:val="22"/>
          <w:szCs w:val="22"/>
        </w:rPr>
        <w:t xml:space="preserve"> </w:t>
      </w:r>
      <w:r w:rsidR="0034278E" w:rsidRPr="00A95B9A">
        <w:rPr>
          <w:rFonts w:ascii="Calibri" w:hAnsi="Calibri" w:cstheme="minorHAnsi"/>
          <w:sz w:val="22"/>
          <w:szCs w:val="22"/>
        </w:rPr>
        <w:t xml:space="preserve">Hardwood-dominated forests have increased in the Sierra Nevada over the past 80 years, a pattern that is likely linked with climate warming (Safford </w:t>
      </w:r>
      <w:r w:rsidR="0034278E" w:rsidRPr="00A95B9A">
        <w:rPr>
          <w:rFonts w:ascii="Calibri" w:hAnsi="Calibri" w:cstheme="minorHAnsi"/>
          <w:sz w:val="22"/>
          <w:szCs w:val="22"/>
        </w:rPr>
        <w:fldChar w:fldCharType="begin"/>
      </w:r>
      <w:r w:rsidR="0034278E" w:rsidRPr="00A95B9A">
        <w:rPr>
          <w:rFonts w:ascii="Calibri" w:hAnsi="Calibri" w:cstheme="minorHAnsi"/>
          <w:sz w:val="22"/>
          <w:szCs w:val="22"/>
        </w:rPr>
        <w:instrText xml:space="preserve"> ADDIN EN.CITE &lt;EndNote&gt;&lt;Cite Hidden="1"&gt;&lt;Author&gt;Safford&lt;/Author&gt;&lt;Year&gt;2012&lt;/Year&gt;&lt;RecNum&gt;88&lt;/RecNum&gt;&lt;record&gt;&lt;rec-number&gt;88&lt;/rec-number&gt;&lt;foreign-keys&gt;&lt;key app="EN" db-id="z99xzpvarpwxraee0vmxz2zgs0a5t0edwsfw"&gt;88&lt;/key&gt;&lt;/foreign-keys&gt;&lt;ref-type name="Report"&gt;27&lt;/ref-type&gt;&lt;contributors&gt;&lt;authors&gt;&lt;author&gt;Safford, Hugh&lt;/author&gt;&lt;author&gt;North, Malcolm&lt;/author&gt;&lt;author&gt;Meyer, M. D. &lt;/author&gt;&lt;/authors&gt;&lt;/contributors&gt;&lt;titles&gt;&lt;title&gt;Chapter 3: Climate Change and the Relevance of Historical Forest Condition&lt;/title&gt;&lt;secondary-title&gt;Managing Sierra Nevada Forests&lt;/secondary-title&gt;&lt;/titles&gt;&lt;volume&gt;Gen. Tech. Rep. PSW-GTR-237&lt;/volume&gt;&lt;dates&gt;&lt;year&gt;2012&lt;/year&gt;&lt;/dates&gt;&lt;publisher&gt;USDA Forest Service, Pacific Southwest Research Station&lt;/publisher&gt;&lt;urls&gt;&lt;/urls&gt;&lt;/record&gt;&lt;/Cite&gt;&lt;/EndNote&gt;</w:instrText>
      </w:r>
      <w:r w:rsidR="0034278E" w:rsidRPr="00A95B9A">
        <w:rPr>
          <w:rFonts w:ascii="Calibri" w:hAnsi="Calibri" w:cstheme="minorHAnsi"/>
          <w:sz w:val="22"/>
          <w:szCs w:val="22"/>
        </w:rPr>
        <w:fldChar w:fldCharType="end"/>
      </w:r>
      <w:r w:rsidR="0034278E" w:rsidRPr="00A95B9A">
        <w:rPr>
          <w:rFonts w:ascii="Calibri" w:hAnsi="Calibri" w:cstheme="minorHAnsi"/>
          <w:sz w:val="22"/>
          <w:szCs w:val="22"/>
        </w:rPr>
        <w:t xml:space="preserve">et al. 2012 and citations therein). Simultaneously, yellow pine-dominated forests, blue oak woodlands, and subalpine/alpine vegetation have declined, while shade-tolerant conifers have experienced increased dominance in forest canopies, largely as a result of management practices (Safford et al. 2012 and citations therein). </w:t>
      </w:r>
      <w:r w:rsidRPr="00A95B9A">
        <w:rPr>
          <w:rFonts w:ascii="Calibri" w:hAnsi="Calibri"/>
          <w:sz w:val="22"/>
          <w:szCs w:val="22"/>
        </w:rPr>
        <w:t>Shifts in habitat and vegetation type may affect hunting opportunities and/or access</w:t>
      </w:r>
      <w:r w:rsidR="0034278E" w:rsidRPr="00A95B9A">
        <w:rPr>
          <w:rFonts w:ascii="Calibri" w:hAnsi="Calibri"/>
          <w:sz w:val="22"/>
          <w:szCs w:val="22"/>
        </w:rPr>
        <w:t xml:space="preserve"> if game species are forced to </w:t>
      </w:r>
      <w:r w:rsidRPr="00A95B9A">
        <w:rPr>
          <w:rFonts w:ascii="Calibri" w:hAnsi="Calibri"/>
          <w:sz w:val="22"/>
          <w:szCs w:val="22"/>
        </w:rPr>
        <w:t>shift their range in response to climate change (Morris and Walls 2009).</w:t>
      </w:r>
      <w:r w:rsidR="0034278E" w:rsidRPr="00A95B9A">
        <w:rPr>
          <w:rFonts w:ascii="Calibri" w:hAnsi="Calibri"/>
          <w:sz w:val="22"/>
          <w:szCs w:val="22"/>
        </w:rPr>
        <w:t xml:space="preserve"> In addition, vegetation shifts can affect fire </w:t>
      </w:r>
      <w:r w:rsidR="009E2FA1" w:rsidRPr="00A95B9A">
        <w:rPr>
          <w:rFonts w:ascii="Calibri" w:hAnsi="Calibri"/>
          <w:sz w:val="22"/>
          <w:szCs w:val="22"/>
        </w:rPr>
        <w:t>regimes</w:t>
      </w:r>
      <w:r w:rsidR="0034278E" w:rsidRPr="00A95B9A">
        <w:rPr>
          <w:rFonts w:ascii="Calibri" w:hAnsi="Calibri"/>
          <w:sz w:val="22"/>
          <w:szCs w:val="22"/>
        </w:rPr>
        <w:t xml:space="preserve"> (</w:t>
      </w:r>
      <w:proofErr w:type="spellStart"/>
      <w:r w:rsidR="009E2FA1" w:rsidRPr="00A95B9A">
        <w:rPr>
          <w:rFonts w:ascii="Calibri" w:hAnsi="Calibri"/>
          <w:sz w:val="22"/>
          <w:szCs w:val="22"/>
        </w:rPr>
        <w:t>Lyderson</w:t>
      </w:r>
      <w:proofErr w:type="spellEnd"/>
      <w:r w:rsidR="009E2FA1" w:rsidRPr="00A95B9A">
        <w:rPr>
          <w:rFonts w:ascii="Calibri" w:hAnsi="Calibri"/>
          <w:sz w:val="22"/>
          <w:szCs w:val="22"/>
        </w:rPr>
        <w:t xml:space="preserve"> and North 2012</w:t>
      </w:r>
      <w:r w:rsidR="0034278E" w:rsidRPr="00A95B9A">
        <w:rPr>
          <w:rFonts w:ascii="Calibri" w:hAnsi="Calibri"/>
          <w:sz w:val="22"/>
          <w:szCs w:val="22"/>
        </w:rPr>
        <w:t>) and/or scenic quality (</w:t>
      </w:r>
      <w:r w:rsidR="000D2286" w:rsidRPr="00A95B9A">
        <w:rPr>
          <w:rFonts w:ascii="Calibri" w:hAnsi="Calibri"/>
          <w:sz w:val="22"/>
          <w:szCs w:val="22"/>
        </w:rPr>
        <w:t>USFS 2013</w:t>
      </w:r>
      <w:r w:rsidR="0034278E" w:rsidRPr="00A95B9A">
        <w:rPr>
          <w:rFonts w:ascii="Calibri" w:hAnsi="Calibri"/>
          <w:sz w:val="22"/>
          <w:szCs w:val="22"/>
        </w:rPr>
        <w:t>), with potential impacts on recreational use and experience (Juarez et al. 2013</w:t>
      </w:r>
      <w:r w:rsidR="00C84E90" w:rsidRPr="00A95B9A">
        <w:rPr>
          <w:rFonts w:ascii="Calibri" w:hAnsi="Calibri"/>
          <w:sz w:val="22"/>
          <w:szCs w:val="22"/>
        </w:rPr>
        <w:t xml:space="preserve"> cited in</w:t>
      </w:r>
      <w:r w:rsidR="000E21EA" w:rsidRPr="00A95B9A">
        <w:rPr>
          <w:rFonts w:ascii="Calibri" w:hAnsi="Calibri"/>
          <w:sz w:val="22"/>
          <w:szCs w:val="22"/>
        </w:rPr>
        <w:t xml:space="preserve"> </w:t>
      </w:r>
      <w:r w:rsidR="000D2286" w:rsidRPr="00A95B9A">
        <w:rPr>
          <w:rFonts w:ascii="Calibri" w:hAnsi="Calibri"/>
          <w:sz w:val="22"/>
          <w:szCs w:val="22"/>
        </w:rPr>
        <w:t>USFS 201</w:t>
      </w:r>
      <w:r w:rsidR="00C84E90" w:rsidRPr="00A95B9A">
        <w:rPr>
          <w:rFonts w:ascii="Calibri" w:hAnsi="Calibri"/>
          <w:sz w:val="22"/>
          <w:szCs w:val="22"/>
        </w:rPr>
        <w:t>5</w:t>
      </w:r>
      <w:r w:rsidR="0034278E" w:rsidRPr="00A95B9A">
        <w:rPr>
          <w:rFonts w:ascii="Calibri" w:hAnsi="Calibri"/>
          <w:sz w:val="22"/>
          <w:szCs w:val="22"/>
        </w:rPr>
        <w:t xml:space="preserve">) </w:t>
      </w:r>
    </w:p>
    <w:p w14:paraId="6AAA7A50" w14:textId="49E2D87E" w:rsidR="000A79B2" w:rsidRPr="00A95B9A" w:rsidRDefault="009E2FA1" w:rsidP="009E2FA1">
      <w:pPr>
        <w:spacing w:before="120"/>
        <w:rPr>
          <w:rFonts w:ascii="Calibri" w:hAnsi="Calibri"/>
          <w:sz w:val="22"/>
          <w:szCs w:val="22"/>
        </w:rPr>
      </w:pPr>
      <w:r w:rsidRPr="00A95B9A">
        <w:rPr>
          <w:rFonts w:ascii="Calibri" w:hAnsi="Calibri"/>
          <w:sz w:val="22"/>
          <w:szCs w:val="22"/>
          <w:u w:val="single"/>
        </w:rPr>
        <w:t>Altered wildfire regimes:</w:t>
      </w:r>
      <w:r w:rsidRPr="00A95B9A">
        <w:rPr>
          <w:rFonts w:ascii="Calibri" w:hAnsi="Calibri"/>
          <w:sz w:val="22"/>
          <w:szCs w:val="22"/>
        </w:rPr>
        <w:t xml:space="preserve"> See wildfire discussion (above). </w:t>
      </w:r>
    </w:p>
    <w:p w14:paraId="2EDBA387" w14:textId="77777777" w:rsidR="00AA22C1" w:rsidRPr="00A95B9A" w:rsidRDefault="00F31848" w:rsidP="00AA22C1">
      <w:pPr>
        <w:rPr>
          <w:rFonts w:ascii="Calibri" w:hAnsi="Calibri"/>
          <w:b/>
          <w:sz w:val="22"/>
          <w:szCs w:val="22"/>
        </w:rPr>
      </w:pPr>
      <w:r>
        <w:rPr>
          <w:rFonts w:ascii="Calibri" w:hAnsi="Calibri"/>
          <w:b/>
          <w:sz w:val="22"/>
          <w:szCs w:val="22"/>
        </w:rPr>
        <w:pict w14:anchorId="6270586E">
          <v:shape id="_x0000_i1038" type="#_x0000_t75" style="width:530.4pt;height:1.6pt" o:hrpct="0" o:hralign="center" o:hr="t">
            <v:imagedata r:id="rId8" o:title="Default Line"/>
          </v:shape>
        </w:pict>
      </w:r>
    </w:p>
    <w:p w14:paraId="3B1D49B6" w14:textId="77777777" w:rsidR="00AA22C1" w:rsidRPr="00A95B9A" w:rsidRDefault="00AA22C1" w:rsidP="00AA22C1">
      <w:pPr>
        <w:pStyle w:val="ListParagraph"/>
        <w:numPr>
          <w:ilvl w:val="0"/>
          <w:numId w:val="2"/>
        </w:numPr>
        <w:rPr>
          <w:rFonts w:ascii="Calibri" w:hAnsi="Calibri"/>
          <w:b/>
          <w:sz w:val="22"/>
          <w:szCs w:val="22"/>
        </w:rPr>
      </w:pPr>
      <w:bookmarkStart w:id="9" w:name="Sensitivity_Non_Climate"/>
      <w:r w:rsidRPr="00A95B9A">
        <w:rPr>
          <w:rFonts w:ascii="Calibri" w:hAnsi="Calibri"/>
          <w:b/>
          <w:sz w:val="22"/>
          <w:szCs w:val="22"/>
        </w:rPr>
        <w:t>Sensitivity to impacts of other non-climate stressors</w:t>
      </w:r>
      <w:bookmarkEnd w:id="9"/>
      <w:r w:rsidRPr="00A95B9A">
        <w:rPr>
          <w:rFonts w:ascii="Calibri" w:hAnsi="Calibri"/>
          <w:b/>
          <w:sz w:val="22"/>
          <w:szCs w:val="22"/>
        </w:rPr>
        <w:t xml:space="preserve">. </w:t>
      </w:r>
    </w:p>
    <w:p w14:paraId="6DA19285" w14:textId="5671DFCC" w:rsidR="00AA22C1" w:rsidRPr="00A95B9A" w:rsidRDefault="00AA22C1" w:rsidP="00AA22C1">
      <w:pPr>
        <w:pStyle w:val="ListParagraph"/>
        <w:numPr>
          <w:ilvl w:val="1"/>
          <w:numId w:val="2"/>
        </w:numPr>
        <w:rPr>
          <w:rFonts w:ascii="Calibri" w:hAnsi="Calibri"/>
          <w:sz w:val="22"/>
          <w:szCs w:val="22"/>
        </w:rPr>
      </w:pPr>
      <w:r w:rsidRPr="00A95B9A">
        <w:rPr>
          <w:rFonts w:ascii="Calibri" w:hAnsi="Calibri"/>
          <w:sz w:val="22"/>
          <w:szCs w:val="22"/>
          <w:u w:val="single"/>
        </w:rPr>
        <w:t>Sensitivity to other non-climate stressors including</w:t>
      </w:r>
      <w:r w:rsidR="00124B28" w:rsidRPr="00A95B9A">
        <w:rPr>
          <w:rFonts w:ascii="Calibri" w:hAnsi="Calibri"/>
          <w:sz w:val="22"/>
          <w:szCs w:val="22"/>
        </w:rPr>
        <w:t>: R</w:t>
      </w:r>
      <w:r w:rsidRPr="00A95B9A">
        <w:rPr>
          <w:rFonts w:ascii="Calibri" w:hAnsi="Calibri"/>
          <w:sz w:val="22"/>
          <w:szCs w:val="22"/>
        </w:rPr>
        <w:t>esidential and commerc</w:t>
      </w:r>
      <w:r w:rsidR="001D508F" w:rsidRPr="00A95B9A">
        <w:rPr>
          <w:rFonts w:ascii="Calibri" w:hAnsi="Calibri"/>
          <w:sz w:val="22"/>
          <w:szCs w:val="22"/>
        </w:rPr>
        <w:t>ial development</w:t>
      </w:r>
      <w:r w:rsidRPr="00A95B9A">
        <w:rPr>
          <w:rFonts w:ascii="Calibri" w:hAnsi="Calibri"/>
          <w:sz w:val="22"/>
          <w:szCs w:val="22"/>
        </w:rPr>
        <w:t>,</w:t>
      </w:r>
      <w:r w:rsidR="001D508F" w:rsidRPr="00A95B9A">
        <w:rPr>
          <w:rFonts w:ascii="Calibri" w:hAnsi="Calibri"/>
          <w:sz w:val="22"/>
          <w:szCs w:val="22"/>
        </w:rPr>
        <w:t xml:space="preserve"> energy production and mining, </w:t>
      </w:r>
      <w:r w:rsidRPr="00A95B9A">
        <w:rPr>
          <w:rFonts w:ascii="Calibri" w:hAnsi="Calibri"/>
          <w:sz w:val="22"/>
          <w:szCs w:val="22"/>
        </w:rPr>
        <w:t xml:space="preserve">invasive and other problematic species, </w:t>
      </w:r>
      <w:r w:rsidR="001D508F" w:rsidRPr="00A95B9A">
        <w:rPr>
          <w:rFonts w:ascii="Calibri" w:hAnsi="Calibri"/>
          <w:sz w:val="22"/>
          <w:szCs w:val="22"/>
        </w:rPr>
        <w:t>pollution</w:t>
      </w:r>
      <w:r w:rsidR="008C1D4C" w:rsidRPr="00A95B9A">
        <w:rPr>
          <w:rFonts w:ascii="Calibri" w:hAnsi="Calibri"/>
          <w:sz w:val="22"/>
          <w:szCs w:val="22"/>
        </w:rPr>
        <w:t xml:space="preserve"> and poisons, geologic events: landslides</w:t>
      </w:r>
      <w:r w:rsidR="001D508F" w:rsidRPr="00A95B9A">
        <w:rPr>
          <w:rFonts w:ascii="Calibri" w:hAnsi="Calibri"/>
          <w:sz w:val="22"/>
          <w:szCs w:val="22"/>
        </w:rPr>
        <w:t xml:space="preserve">, </w:t>
      </w:r>
      <w:r w:rsidR="00E71718" w:rsidRPr="00A95B9A">
        <w:rPr>
          <w:rFonts w:ascii="Calibri" w:hAnsi="Calibri"/>
          <w:sz w:val="22"/>
          <w:szCs w:val="22"/>
        </w:rPr>
        <w:t xml:space="preserve">other: </w:t>
      </w:r>
      <w:r w:rsidR="008D3F6E" w:rsidRPr="00A95B9A">
        <w:rPr>
          <w:rFonts w:ascii="Calibri" w:hAnsi="Calibri"/>
          <w:sz w:val="22"/>
          <w:szCs w:val="22"/>
        </w:rPr>
        <w:t>p</w:t>
      </w:r>
      <w:r w:rsidR="008C1D4C" w:rsidRPr="00A95B9A">
        <w:rPr>
          <w:rFonts w:ascii="Calibri" w:hAnsi="Calibri"/>
          <w:sz w:val="22"/>
          <w:szCs w:val="22"/>
        </w:rPr>
        <w:t>opulation growth</w:t>
      </w:r>
    </w:p>
    <w:p w14:paraId="6A7EFC7D" w14:textId="48C3957B" w:rsidR="00AA22C1" w:rsidRPr="00A95B9A" w:rsidRDefault="00AA22C1" w:rsidP="00AA22C1">
      <w:pPr>
        <w:pStyle w:val="ListParagraph"/>
        <w:numPr>
          <w:ilvl w:val="1"/>
          <w:numId w:val="2"/>
        </w:numPr>
        <w:rPr>
          <w:rFonts w:ascii="Calibri" w:hAnsi="Calibri"/>
          <w:sz w:val="22"/>
          <w:szCs w:val="22"/>
        </w:rPr>
      </w:pPr>
      <w:r w:rsidRPr="00A95B9A">
        <w:rPr>
          <w:rFonts w:ascii="Calibri" w:hAnsi="Calibri"/>
          <w:sz w:val="22"/>
          <w:szCs w:val="22"/>
          <w:u w:val="single"/>
        </w:rPr>
        <w:t>Current effects of these identified stressors on system</w:t>
      </w:r>
      <w:r w:rsidRPr="00A95B9A">
        <w:rPr>
          <w:rFonts w:ascii="Calibri" w:hAnsi="Calibri"/>
          <w:sz w:val="22"/>
          <w:szCs w:val="22"/>
        </w:rPr>
        <w:t xml:space="preserve">: </w:t>
      </w:r>
      <w:r w:rsidR="00E71718" w:rsidRPr="00A95B9A">
        <w:rPr>
          <w:rFonts w:ascii="Calibri" w:hAnsi="Calibri"/>
          <w:sz w:val="22"/>
          <w:szCs w:val="22"/>
        </w:rPr>
        <w:t>Moderate</w:t>
      </w:r>
    </w:p>
    <w:p w14:paraId="24A93123" w14:textId="124A7584" w:rsidR="00AA22C1" w:rsidRPr="00A95B9A" w:rsidRDefault="00AA22C1" w:rsidP="00AA22C1">
      <w:pPr>
        <w:pStyle w:val="ListParagraph"/>
        <w:numPr>
          <w:ilvl w:val="2"/>
          <w:numId w:val="2"/>
        </w:numPr>
        <w:rPr>
          <w:rFonts w:ascii="Calibri" w:hAnsi="Calibri"/>
          <w:sz w:val="22"/>
          <w:szCs w:val="22"/>
        </w:rPr>
      </w:pPr>
      <w:r w:rsidRPr="00A95B9A">
        <w:rPr>
          <w:rFonts w:ascii="Calibri" w:hAnsi="Calibri"/>
          <w:sz w:val="22"/>
          <w:szCs w:val="22"/>
        </w:rPr>
        <w:t xml:space="preserve">Participant confidence: </w:t>
      </w:r>
      <w:r w:rsidR="00647836" w:rsidRPr="00A95B9A">
        <w:rPr>
          <w:rFonts w:ascii="Calibri" w:hAnsi="Calibri"/>
          <w:sz w:val="22"/>
          <w:szCs w:val="22"/>
        </w:rPr>
        <w:t>Moderate</w:t>
      </w:r>
    </w:p>
    <w:p w14:paraId="09CECA82" w14:textId="67258397" w:rsidR="00AA22C1" w:rsidRPr="00A95B9A" w:rsidRDefault="00AA22C1" w:rsidP="00AA22C1">
      <w:pPr>
        <w:pStyle w:val="ListParagraph"/>
        <w:numPr>
          <w:ilvl w:val="1"/>
          <w:numId w:val="2"/>
        </w:numPr>
        <w:rPr>
          <w:rFonts w:ascii="Calibri" w:hAnsi="Calibri"/>
          <w:sz w:val="22"/>
          <w:szCs w:val="22"/>
        </w:rPr>
      </w:pPr>
      <w:r w:rsidRPr="00A95B9A">
        <w:rPr>
          <w:rFonts w:ascii="Calibri" w:hAnsi="Calibri"/>
          <w:sz w:val="22"/>
          <w:szCs w:val="22"/>
          <w:u w:val="single"/>
        </w:rPr>
        <w:t>Degree stressors increase sensitivity to climate change</w:t>
      </w:r>
      <w:r w:rsidRPr="00A95B9A">
        <w:rPr>
          <w:rFonts w:ascii="Calibri" w:hAnsi="Calibri"/>
          <w:sz w:val="22"/>
          <w:szCs w:val="22"/>
        </w:rPr>
        <w:t xml:space="preserve">: </w:t>
      </w:r>
      <w:r w:rsidR="008C1D4C" w:rsidRPr="00A95B9A">
        <w:rPr>
          <w:rFonts w:ascii="Calibri" w:hAnsi="Calibri"/>
          <w:sz w:val="22"/>
          <w:szCs w:val="22"/>
        </w:rPr>
        <w:t>Low</w:t>
      </w:r>
    </w:p>
    <w:p w14:paraId="5D3B98F1" w14:textId="25361BA9" w:rsidR="00AA22C1" w:rsidRPr="00A95B9A" w:rsidRDefault="00AA22C1" w:rsidP="00AA22C1">
      <w:pPr>
        <w:pStyle w:val="ListParagraph"/>
        <w:numPr>
          <w:ilvl w:val="2"/>
          <w:numId w:val="2"/>
        </w:numPr>
        <w:rPr>
          <w:rFonts w:ascii="Calibri" w:hAnsi="Calibri"/>
          <w:sz w:val="22"/>
          <w:szCs w:val="22"/>
        </w:rPr>
      </w:pPr>
      <w:r w:rsidRPr="00A95B9A">
        <w:rPr>
          <w:rFonts w:ascii="Calibri" w:hAnsi="Calibri"/>
          <w:sz w:val="22"/>
          <w:szCs w:val="22"/>
        </w:rPr>
        <w:t xml:space="preserve">Participant confidence: </w:t>
      </w:r>
      <w:r w:rsidR="00647836" w:rsidRPr="00A95B9A">
        <w:rPr>
          <w:rFonts w:ascii="Calibri" w:hAnsi="Calibri"/>
          <w:sz w:val="22"/>
          <w:szCs w:val="22"/>
        </w:rPr>
        <w:t>Moderate</w:t>
      </w:r>
    </w:p>
    <w:p w14:paraId="14C08A42" w14:textId="4C85D609" w:rsidR="001D508F" w:rsidRPr="00A95B9A" w:rsidRDefault="00647836" w:rsidP="00E71718">
      <w:pPr>
        <w:spacing w:before="100"/>
        <w:rPr>
          <w:rFonts w:ascii="Calibri" w:hAnsi="Calibri"/>
          <w:bCs/>
          <w:sz w:val="22"/>
          <w:szCs w:val="22"/>
        </w:rPr>
      </w:pPr>
      <w:r w:rsidRPr="00A95B9A">
        <w:rPr>
          <w:rFonts w:ascii="Calibri" w:hAnsi="Calibri" w:cs="Arial"/>
          <w:b/>
          <w:bCs/>
          <w:sz w:val="22"/>
          <w:szCs w:val="22"/>
        </w:rPr>
        <w:t>Additional comments</w:t>
      </w:r>
      <w:r w:rsidR="00AA22C1" w:rsidRPr="00A95B9A">
        <w:rPr>
          <w:rFonts w:ascii="Calibri" w:hAnsi="Calibri" w:cs="Arial"/>
          <w:b/>
          <w:bCs/>
          <w:sz w:val="22"/>
          <w:szCs w:val="22"/>
        </w:rPr>
        <w:t xml:space="preserve">: </w:t>
      </w:r>
      <w:r w:rsidR="008C1D4C" w:rsidRPr="00A95B9A">
        <w:rPr>
          <w:rFonts w:ascii="Calibri" w:hAnsi="Calibri"/>
          <w:bCs/>
          <w:sz w:val="22"/>
          <w:szCs w:val="22"/>
        </w:rPr>
        <w:t>Residential and commercial development supports recreation and detracts from some forms. Use conflicts are big issues</w:t>
      </w:r>
      <w:r w:rsidR="00E4193E" w:rsidRPr="00A95B9A">
        <w:rPr>
          <w:rFonts w:ascii="Calibri" w:hAnsi="Calibri"/>
          <w:bCs/>
          <w:sz w:val="22"/>
          <w:szCs w:val="22"/>
        </w:rPr>
        <w:t>: h</w:t>
      </w:r>
      <w:r w:rsidR="008C1D4C" w:rsidRPr="00A95B9A">
        <w:rPr>
          <w:rFonts w:ascii="Calibri" w:hAnsi="Calibri"/>
          <w:bCs/>
          <w:sz w:val="22"/>
          <w:szCs w:val="22"/>
        </w:rPr>
        <w:t>ouses and mountain bikes, ORV and solitude seekers</w:t>
      </w:r>
      <w:r w:rsidR="00E4193E" w:rsidRPr="00A95B9A">
        <w:rPr>
          <w:rFonts w:ascii="Calibri" w:hAnsi="Calibri"/>
          <w:bCs/>
          <w:sz w:val="22"/>
          <w:szCs w:val="22"/>
        </w:rPr>
        <w:t>, h</w:t>
      </w:r>
      <w:r w:rsidR="008C1D4C" w:rsidRPr="00A95B9A">
        <w:rPr>
          <w:rFonts w:ascii="Calibri" w:hAnsi="Calibri"/>
          <w:bCs/>
          <w:sz w:val="22"/>
          <w:szCs w:val="22"/>
        </w:rPr>
        <w:t>ikers and hunters.</w:t>
      </w:r>
      <w:r w:rsidR="002C7EFC" w:rsidRPr="00A95B9A">
        <w:rPr>
          <w:rFonts w:ascii="Calibri" w:hAnsi="Calibri"/>
          <w:bCs/>
          <w:sz w:val="22"/>
          <w:szCs w:val="22"/>
        </w:rPr>
        <w:t xml:space="preserve"> Air pollution from valley in the south.</w:t>
      </w:r>
    </w:p>
    <w:p w14:paraId="5FFB8E2C" w14:textId="05EF447D" w:rsidR="00AA22C1" w:rsidRPr="00A95B9A" w:rsidRDefault="00647836" w:rsidP="00E71718">
      <w:pPr>
        <w:spacing w:before="100"/>
        <w:rPr>
          <w:rFonts w:ascii="Calibri" w:hAnsi="Calibri"/>
          <w:sz w:val="22"/>
          <w:szCs w:val="22"/>
        </w:rPr>
      </w:pPr>
      <w:r w:rsidRPr="00A95B9A">
        <w:rPr>
          <w:rFonts w:ascii="Calibri" w:hAnsi="Calibri"/>
          <w:b/>
          <w:sz w:val="22"/>
          <w:szCs w:val="22"/>
        </w:rPr>
        <w:t>References</w:t>
      </w:r>
      <w:r w:rsidR="00AA22C1" w:rsidRPr="00A95B9A">
        <w:rPr>
          <w:rFonts w:ascii="Calibri" w:hAnsi="Calibri"/>
          <w:b/>
          <w:sz w:val="22"/>
          <w:szCs w:val="22"/>
        </w:rPr>
        <w:t xml:space="preserve">: </w:t>
      </w:r>
    </w:p>
    <w:p w14:paraId="7394FBEF" w14:textId="5375C7C9" w:rsidR="00E71718" w:rsidRPr="00A95B9A" w:rsidRDefault="008D3F6E" w:rsidP="00AA22C1">
      <w:pPr>
        <w:spacing w:before="120"/>
        <w:rPr>
          <w:rFonts w:ascii="Calibri" w:hAnsi="Calibri"/>
          <w:bCs/>
          <w:sz w:val="22"/>
          <w:szCs w:val="22"/>
        </w:rPr>
      </w:pPr>
      <w:r w:rsidRPr="00C153A6">
        <w:rPr>
          <w:rFonts w:ascii="Calibri" w:hAnsi="Calibri"/>
          <w:bCs/>
          <w:sz w:val="22"/>
          <w:szCs w:val="22"/>
          <w:u w:val="single"/>
        </w:rPr>
        <w:t>Residential and commercial development:</w:t>
      </w:r>
      <w:r w:rsidR="008D0134" w:rsidRPr="00A95B9A">
        <w:rPr>
          <w:rFonts w:ascii="Calibri" w:hAnsi="Calibri"/>
          <w:bCs/>
          <w:sz w:val="22"/>
          <w:szCs w:val="22"/>
        </w:rPr>
        <w:t xml:space="preserve"> Increasing urbanization in California (CA Department of Parks and Recreation</w:t>
      </w:r>
      <w:r w:rsidR="0071628A" w:rsidRPr="00A95B9A">
        <w:rPr>
          <w:rFonts w:ascii="Calibri" w:hAnsi="Calibri"/>
          <w:bCs/>
          <w:sz w:val="22"/>
          <w:szCs w:val="22"/>
        </w:rPr>
        <w:t xml:space="preserve"> (CA</w:t>
      </w:r>
      <w:r w:rsidR="00D60A6A" w:rsidRPr="00A95B9A">
        <w:rPr>
          <w:rFonts w:ascii="Calibri" w:hAnsi="Calibri"/>
          <w:bCs/>
          <w:sz w:val="22"/>
          <w:szCs w:val="22"/>
        </w:rPr>
        <w:t xml:space="preserve"> </w:t>
      </w:r>
      <w:r w:rsidR="0071628A" w:rsidRPr="00A95B9A">
        <w:rPr>
          <w:rFonts w:ascii="Calibri" w:hAnsi="Calibri"/>
          <w:bCs/>
          <w:sz w:val="22"/>
          <w:szCs w:val="22"/>
        </w:rPr>
        <w:t>DPR)</w:t>
      </w:r>
      <w:r w:rsidR="008D0134" w:rsidRPr="00A95B9A">
        <w:rPr>
          <w:rFonts w:ascii="Calibri" w:hAnsi="Calibri"/>
          <w:bCs/>
          <w:sz w:val="22"/>
          <w:szCs w:val="22"/>
        </w:rPr>
        <w:t xml:space="preserve"> 2009) and </w:t>
      </w:r>
      <w:r w:rsidR="0071628A" w:rsidRPr="00A95B9A">
        <w:rPr>
          <w:rFonts w:ascii="Calibri" w:hAnsi="Calibri"/>
          <w:bCs/>
          <w:sz w:val="22"/>
          <w:szCs w:val="22"/>
        </w:rPr>
        <w:t xml:space="preserve">the </w:t>
      </w:r>
      <w:r w:rsidR="008D0134" w:rsidRPr="00A95B9A">
        <w:rPr>
          <w:rFonts w:ascii="Calibri" w:hAnsi="Calibri"/>
          <w:bCs/>
          <w:sz w:val="22"/>
          <w:szCs w:val="22"/>
        </w:rPr>
        <w:t>U.S. (</w:t>
      </w:r>
      <w:r w:rsidR="00352A28" w:rsidRPr="00A95B9A">
        <w:rPr>
          <w:rFonts w:ascii="Calibri" w:hAnsi="Calibri"/>
          <w:bCs/>
          <w:sz w:val="22"/>
          <w:szCs w:val="22"/>
        </w:rPr>
        <w:t>USFS 2012</w:t>
      </w:r>
      <w:r w:rsidR="008D0134" w:rsidRPr="00A95B9A">
        <w:rPr>
          <w:rFonts w:ascii="Calibri" w:hAnsi="Calibri"/>
          <w:bCs/>
          <w:sz w:val="22"/>
          <w:szCs w:val="22"/>
        </w:rPr>
        <w:t>) may increase the proportion of urban recreationists in the Sierra Nevada (</w:t>
      </w:r>
      <w:r w:rsidR="00B01221" w:rsidRPr="00A95B9A">
        <w:rPr>
          <w:rFonts w:ascii="Calibri" w:hAnsi="Calibri"/>
          <w:bCs/>
          <w:sz w:val="22"/>
          <w:szCs w:val="22"/>
        </w:rPr>
        <w:t>USFS 2015</w:t>
      </w:r>
      <w:r w:rsidR="008D0134" w:rsidRPr="00A95B9A">
        <w:rPr>
          <w:rFonts w:ascii="Calibri" w:hAnsi="Calibri"/>
          <w:bCs/>
          <w:sz w:val="22"/>
          <w:szCs w:val="22"/>
        </w:rPr>
        <w:t xml:space="preserve">), which could </w:t>
      </w:r>
      <w:r w:rsidR="0071628A" w:rsidRPr="00A95B9A">
        <w:rPr>
          <w:rFonts w:ascii="Calibri" w:hAnsi="Calibri"/>
          <w:bCs/>
          <w:sz w:val="22"/>
          <w:szCs w:val="22"/>
        </w:rPr>
        <w:t>alter recreation demand</w:t>
      </w:r>
      <w:r w:rsidR="008D0134" w:rsidRPr="00A95B9A">
        <w:rPr>
          <w:rFonts w:ascii="Calibri" w:hAnsi="Calibri"/>
          <w:bCs/>
          <w:sz w:val="22"/>
          <w:szCs w:val="22"/>
        </w:rPr>
        <w:t xml:space="preserve"> (</w:t>
      </w:r>
      <w:r w:rsidR="00352A28" w:rsidRPr="00A95B9A">
        <w:rPr>
          <w:rFonts w:ascii="Calibri" w:hAnsi="Calibri"/>
          <w:bCs/>
          <w:sz w:val="22"/>
          <w:szCs w:val="22"/>
        </w:rPr>
        <w:t>USFS 2012</w:t>
      </w:r>
      <w:r w:rsidR="008D0134" w:rsidRPr="00A95B9A">
        <w:rPr>
          <w:rFonts w:ascii="Calibri" w:hAnsi="Calibri"/>
          <w:bCs/>
          <w:sz w:val="22"/>
          <w:szCs w:val="22"/>
        </w:rPr>
        <w:t xml:space="preserve">). </w:t>
      </w:r>
      <w:r w:rsidR="00635497" w:rsidRPr="00A95B9A">
        <w:rPr>
          <w:rFonts w:ascii="Calibri" w:hAnsi="Calibri"/>
          <w:bCs/>
          <w:sz w:val="22"/>
          <w:szCs w:val="22"/>
        </w:rPr>
        <w:t>In addition, development can compete with available recreational acreage (CA Department of Forest</w:t>
      </w:r>
      <w:r w:rsidR="00FA351A" w:rsidRPr="00A95B9A">
        <w:rPr>
          <w:rFonts w:ascii="Calibri" w:hAnsi="Calibri"/>
          <w:bCs/>
          <w:sz w:val="22"/>
          <w:szCs w:val="22"/>
        </w:rPr>
        <w:t>ry and Fire Protection</w:t>
      </w:r>
      <w:r w:rsidR="0071628A" w:rsidRPr="00A95B9A">
        <w:rPr>
          <w:rFonts w:ascii="Calibri" w:hAnsi="Calibri"/>
          <w:bCs/>
          <w:sz w:val="22"/>
          <w:szCs w:val="22"/>
        </w:rPr>
        <w:t xml:space="preserve"> (</w:t>
      </w:r>
      <w:r w:rsidR="007924D0" w:rsidRPr="00A95B9A">
        <w:rPr>
          <w:rFonts w:ascii="Calibri" w:hAnsi="Calibri"/>
          <w:bCs/>
          <w:sz w:val="22"/>
          <w:szCs w:val="22"/>
        </w:rPr>
        <w:t>CALFIRE</w:t>
      </w:r>
      <w:r w:rsidR="0071628A" w:rsidRPr="00A95B9A">
        <w:rPr>
          <w:rFonts w:ascii="Calibri" w:hAnsi="Calibri"/>
          <w:bCs/>
          <w:sz w:val="22"/>
          <w:szCs w:val="22"/>
        </w:rPr>
        <w:t>)</w:t>
      </w:r>
      <w:r w:rsidR="00FA351A" w:rsidRPr="00A95B9A">
        <w:rPr>
          <w:rFonts w:ascii="Calibri" w:hAnsi="Calibri"/>
          <w:bCs/>
          <w:sz w:val="22"/>
          <w:szCs w:val="22"/>
        </w:rPr>
        <w:t xml:space="preserve"> 2010) and/or degrade scenic character, </w:t>
      </w:r>
      <w:r w:rsidR="00E4193E" w:rsidRPr="00A95B9A">
        <w:rPr>
          <w:rFonts w:ascii="Calibri" w:hAnsi="Calibri"/>
          <w:bCs/>
          <w:sz w:val="22"/>
          <w:szCs w:val="22"/>
        </w:rPr>
        <w:t>affecting</w:t>
      </w:r>
      <w:r w:rsidR="00FA351A" w:rsidRPr="00A95B9A">
        <w:rPr>
          <w:rFonts w:ascii="Calibri" w:hAnsi="Calibri"/>
          <w:bCs/>
          <w:sz w:val="22"/>
          <w:szCs w:val="22"/>
        </w:rPr>
        <w:t xml:space="preserve"> subsequent recreational experiences (Juarez et al. 2013</w:t>
      </w:r>
      <w:r w:rsidR="00C84E90" w:rsidRPr="00A95B9A">
        <w:rPr>
          <w:rFonts w:ascii="Calibri" w:hAnsi="Calibri"/>
          <w:bCs/>
          <w:sz w:val="22"/>
          <w:szCs w:val="22"/>
        </w:rPr>
        <w:t xml:space="preserve"> cited in USFS 2015</w:t>
      </w:r>
      <w:r w:rsidR="00FA351A" w:rsidRPr="00A95B9A">
        <w:rPr>
          <w:rFonts w:ascii="Calibri" w:hAnsi="Calibri"/>
          <w:bCs/>
          <w:sz w:val="22"/>
          <w:szCs w:val="22"/>
        </w:rPr>
        <w:t>).</w:t>
      </w:r>
    </w:p>
    <w:p w14:paraId="7CDBC9C8" w14:textId="5993A310" w:rsidR="008D3F6E" w:rsidRPr="00A95B9A" w:rsidRDefault="008D3F6E" w:rsidP="00B80910">
      <w:pPr>
        <w:tabs>
          <w:tab w:val="left" w:pos="9720"/>
        </w:tabs>
        <w:spacing w:before="120"/>
        <w:rPr>
          <w:rFonts w:ascii="Calibri" w:hAnsi="Calibri"/>
          <w:bCs/>
          <w:sz w:val="22"/>
          <w:szCs w:val="22"/>
        </w:rPr>
      </w:pPr>
      <w:r w:rsidRPr="00C153A6">
        <w:rPr>
          <w:rFonts w:ascii="Calibri" w:hAnsi="Calibri"/>
          <w:bCs/>
          <w:sz w:val="22"/>
          <w:szCs w:val="22"/>
          <w:u w:val="single"/>
        </w:rPr>
        <w:t>Population growth:</w:t>
      </w:r>
      <w:r w:rsidR="007C5A47" w:rsidRPr="00A95B9A">
        <w:rPr>
          <w:rFonts w:ascii="Calibri" w:hAnsi="Calibri"/>
          <w:bCs/>
          <w:sz w:val="22"/>
          <w:szCs w:val="22"/>
        </w:rPr>
        <w:t xml:space="preserve"> California’s population is expected to increase 3</w:t>
      </w:r>
      <w:r w:rsidR="000A26C6" w:rsidRPr="00A95B9A">
        <w:rPr>
          <w:rFonts w:ascii="Calibri" w:hAnsi="Calibri"/>
          <w:bCs/>
          <w:sz w:val="22"/>
          <w:szCs w:val="22"/>
        </w:rPr>
        <w:t>3</w:t>
      </w:r>
      <w:r w:rsidR="007C5A47" w:rsidRPr="00A95B9A">
        <w:rPr>
          <w:rFonts w:ascii="Calibri" w:hAnsi="Calibri"/>
          <w:bCs/>
          <w:sz w:val="22"/>
          <w:szCs w:val="22"/>
        </w:rPr>
        <w:t xml:space="preserve">% by 2050, growing to </w:t>
      </w:r>
      <w:r w:rsidR="007924D0" w:rsidRPr="00A95B9A">
        <w:rPr>
          <w:rFonts w:ascii="Calibri" w:hAnsi="Calibri"/>
          <w:bCs/>
          <w:sz w:val="22"/>
          <w:szCs w:val="22"/>
        </w:rPr>
        <w:t xml:space="preserve">roughly </w:t>
      </w:r>
      <w:r w:rsidR="007C5A47" w:rsidRPr="00A95B9A">
        <w:rPr>
          <w:rFonts w:ascii="Calibri" w:hAnsi="Calibri"/>
          <w:bCs/>
          <w:sz w:val="22"/>
          <w:szCs w:val="22"/>
        </w:rPr>
        <w:t>5</w:t>
      </w:r>
      <w:r w:rsidR="007924D0" w:rsidRPr="00A95B9A">
        <w:rPr>
          <w:rFonts w:ascii="Calibri" w:hAnsi="Calibri"/>
          <w:bCs/>
          <w:sz w:val="22"/>
          <w:szCs w:val="22"/>
        </w:rPr>
        <w:t>0</w:t>
      </w:r>
      <w:r w:rsidR="007C5A47" w:rsidRPr="00A95B9A">
        <w:rPr>
          <w:rFonts w:ascii="Calibri" w:hAnsi="Calibri"/>
          <w:bCs/>
          <w:sz w:val="22"/>
          <w:szCs w:val="22"/>
        </w:rPr>
        <w:t xml:space="preserve"> million people (California Department of Finance 201</w:t>
      </w:r>
      <w:r w:rsidR="007924D0" w:rsidRPr="00A95B9A">
        <w:rPr>
          <w:rFonts w:ascii="Calibri" w:hAnsi="Calibri"/>
          <w:bCs/>
          <w:sz w:val="22"/>
          <w:szCs w:val="22"/>
        </w:rPr>
        <w:t>4</w:t>
      </w:r>
      <w:r w:rsidR="007C5A47" w:rsidRPr="00A95B9A">
        <w:rPr>
          <w:rFonts w:ascii="Calibri" w:hAnsi="Calibri"/>
          <w:bCs/>
          <w:sz w:val="22"/>
          <w:szCs w:val="22"/>
        </w:rPr>
        <w:t>). Population increase</w:t>
      </w:r>
      <w:r w:rsidR="00D01B83" w:rsidRPr="00A95B9A">
        <w:rPr>
          <w:rFonts w:ascii="Calibri" w:hAnsi="Calibri"/>
          <w:bCs/>
          <w:sz w:val="22"/>
          <w:szCs w:val="22"/>
        </w:rPr>
        <w:t>s</w:t>
      </w:r>
      <w:r w:rsidR="007C5A47" w:rsidRPr="00A95B9A">
        <w:rPr>
          <w:rFonts w:ascii="Calibri" w:hAnsi="Calibri"/>
          <w:bCs/>
          <w:sz w:val="22"/>
          <w:szCs w:val="22"/>
        </w:rPr>
        <w:t xml:space="preserve"> will likely drive increases in recreation demand in the Sierra Nevada, as roughly 79% of visitors to</w:t>
      </w:r>
      <w:r w:rsidR="00E4193E" w:rsidRPr="00A95B9A">
        <w:rPr>
          <w:rFonts w:ascii="Calibri" w:hAnsi="Calibri"/>
          <w:bCs/>
          <w:sz w:val="22"/>
          <w:szCs w:val="22"/>
        </w:rPr>
        <w:t xml:space="preserve"> the</w:t>
      </w:r>
      <w:r w:rsidR="007C5A47" w:rsidRPr="00A95B9A">
        <w:rPr>
          <w:rFonts w:ascii="Calibri" w:hAnsi="Calibri"/>
          <w:bCs/>
          <w:sz w:val="22"/>
          <w:szCs w:val="22"/>
        </w:rPr>
        <w:t xml:space="preserve"> Sierra Nevada come from California (</w:t>
      </w:r>
      <w:r w:rsidR="00B01221" w:rsidRPr="00A95B9A">
        <w:rPr>
          <w:rFonts w:ascii="Calibri" w:hAnsi="Calibri"/>
          <w:bCs/>
          <w:sz w:val="22"/>
          <w:szCs w:val="22"/>
        </w:rPr>
        <w:t>USFS 2015</w:t>
      </w:r>
      <w:r w:rsidR="007C5A47" w:rsidRPr="00A95B9A">
        <w:rPr>
          <w:rFonts w:ascii="Calibri" w:hAnsi="Calibri"/>
          <w:bCs/>
          <w:sz w:val="22"/>
          <w:szCs w:val="22"/>
        </w:rPr>
        <w:t>).</w:t>
      </w:r>
      <w:r w:rsidR="00635497" w:rsidRPr="00A95B9A">
        <w:rPr>
          <w:rFonts w:ascii="Calibri" w:hAnsi="Calibri"/>
          <w:bCs/>
          <w:sz w:val="22"/>
          <w:szCs w:val="22"/>
        </w:rPr>
        <w:t xml:space="preserve"> Eleva</w:t>
      </w:r>
      <w:r w:rsidR="00D85A98" w:rsidRPr="00A95B9A">
        <w:rPr>
          <w:rFonts w:ascii="Calibri" w:hAnsi="Calibri"/>
          <w:bCs/>
          <w:sz w:val="22"/>
          <w:szCs w:val="22"/>
        </w:rPr>
        <w:t xml:space="preserve">ted demand can lead to crowding </w:t>
      </w:r>
      <w:r w:rsidR="00635497" w:rsidRPr="00A95B9A">
        <w:rPr>
          <w:rFonts w:ascii="Calibri" w:hAnsi="Calibri"/>
          <w:bCs/>
          <w:sz w:val="22"/>
          <w:szCs w:val="22"/>
        </w:rPr>
        <w:t>issues, which is one of the main sources of dissatisfaction in current national forest recreational users (</w:t>
      </w:r>
      <w:r w:rsidR="00B01221" w:rsidRPr="00A95B9A">
        <w:rPr>
          <w:rFonts w:ascii="Calibri" w:hAnsi="Calibri"/>
          <w:bCs/>
          <w:sz w:val="22"/>
          <w:szCs w:val="22"/>
        </w:rPr>
        <w:t>USFS 2015</w:t>
      </w:r>
      <w:r w:rsidR="00635497" w:rsidRPr="00A95B9A">
        <w:rPr>
          <w:rFonts w:ascii="Calibri" w:hAnsi="Calibri"/>
          <w:bCs/>
          <w:sz w:val="22"/>
          <w:szCs w:val="22"/>
        </w:rPr>
        <w:t>).</w:t>
      </w:r>
      <w:r w:rsidR="00D01B83" w:rsidRPr="00A95B9A">
        <w:rPr>
          <w:rFonts w:ascii="Calibri" w:hAnsi="Calibri"/>
          <w:bCs/>
          <w:sz w:val="22"/>
          <w:szCs w:val="22"/>
        </w:rPr>
        <w:t xml:space="preserve"> </w:t>
      </w:r>
      <w:r w:rsidR="00D85A98" w:rsidRPr="00A95B9A">
        <w:rPr>
          <w:rFonts w:ascii="Calibri" w:hAnsi="Calibri"/>
          <w:bCs/>
          <w:sz w:val="22"/>
          <w:szCs w:val="22"/>
        </w:rPr>
        <w:t>Elevated demand and use can also lead to other high-use problems (e.g., sanit</w:t>
      </w:r>
      <w:r w:rsidR="004B1925" w:rsidRPr="00A95B9A">
        <w:rPr>
          <w:rFonts w:ascii="Calibri" w:hAnsi="Calibri"/>
          <w:bCs/>
          <w:sz w:val="22"/>
          <w:szCs w:val="22"/>
        </w:rPr>
        <w:t>ation issues) (</w:t>
      </w:r>
      <w:r w:rsidR="000D2286" w:rsidRPr="00A95B9A">
        <w:rPr>
          <w:rFonts w:ascii="Calibri" w:hAnsi="Calibri"/>
          <w:bCs/>
          <w:sz w:val="22"/>
          <w:szCs w:val="22"/>
        </w:rPr>
        <w:t>USFS 2013</w:t>
      </w:r>
      <w:r w:rsidR="004B1925" w:rsidRPr="00A95B9A">
        <w:rPr>
          <w:rFonts w:ascii="Calibri" w:hAnsi="Calibri"/>
          <w:bCs/>
          <w:sz w:val="22"/>
          <w:szCs w:val="22"/>
        </w:rPr>
        <w:t xml:space="preserve">). </w:t>
      </w:r>
      <w:r w:rsidR="00D01B83" w:rsidRPr="00A95B9A">
        <w:rPr>
          <w:rFonts w:ascii="Calibri" w:hAnsi="Calibri"/>
          <w:bCs/>
          <w:sz w:val="22"/>
          <w:szCs w:val="22"/>
        </w:rPr>
        <w:lastRenderedPageBreak/>
        <w:t>The Central Valley, in particular, is projected to see significant population growth, but lacks substant</w:t>
      </w:r>
      <w:r w:rsidR="0071628A" w:rsidRPr="00A95B9A">
        <w:rPr>
          <w:rFonts w:ascii="Calibri" w:hAnsi="Calibri"/>
          <w:bCs/>
          <w:sz w:val="22"/>
          <w:szCs w:val="22"/>
        </w:rPr>
        <w:t>ial recreation opportunities (CA DPR 2009</w:t>
      </w:r>
      <w:r w:rsidR="00D01B83" w:rsidRPr="00A95B9A">
        <w:rPr>
          <w:rFonts w:ascii="Calibri" w:hAnsi="Calibri"/>
          <w:bCs/>
          <w:sz w:val="22"/>
          <w:szCs w:val="22"/>
        </w:rPr>
        <w:t>), which may drive increased use of Sierra Nevada recreational opportunities (</w:t>
      </w:r>
      <w:r w:rsidR="00B01221" w:rsidRPr="00A95B9A">
        <w:rPr>
          <w:rFonts w:ascii="Calibri" w:hAnsi="Calibri"/>
          <w:bCs/>
          <w:sz w:val="22"/>
          <w:szCs w:val="22"/>
        </w:rPr>
        <w:t>USFS 2015</w:t>
      </w:r>
      <w:r w:rsidR="00D01B83" w:rsidRPr="00A95B9A">
        <w:rPr>
          <w:rFonts w:ascii="Calibri" w:hAnsi="Calibri"/>
          <w:bCs/>
          <w:sz w:val="22"/>
          <w:szCs w:val="22"/>
        </w:rPr>
        <w:t>).</w:t>
      </w:r>
      <w:r w:rsidR="009452AF" w:rsidRPr="00A95B9A">
        <w:rPr>
          <w:rFonts w:ascii="Calibri" w:hAnsi="Calibri"/>
          <w:bCs/>
          <w:sz w:val="22"/>
          <w:szCs w:val="22"/>
        </w:rPr>
        <w:t xml:space="preserve"> </w:t>
      </w:r>
      <w:r w:rsidR="0071628A" w:rsidRPr="00A95B9A">
        <w:rPr>
          <w:rFonts w:ascii="Calibri" w:hAnsi="Calibri"/>
          <w:bCs/>
          <w:sz w:val="22"/>
          <w:szCs w:val="22"/>
        </w:rPr>
        <w:t>In addition, amenity migration</w:t>
      </w:r>
      <w:r w:rsidR="0071628A" w:rsidRPr="00A95B9A">
        <w:rPr>
          <w:rStyle w:val="FootnoteReference"/>
          <w:rFonts w:ascii="Calibri" w:hAnsi="Calibri"/>
          <w:bCs/>
          <w:sz w:val="22"/>
          <w:szCs w:val="22"/>
        </w:rPr>
        <w:footnoteReference w:id="10"/>
      </w:r>
      <w:r w:rsidR="0071628A" w:rsidRPr="00A95B9A">
        <w:rPr>
          <w:rFonts w:ascii="Calibri" w:hAnsi="Calibri"/>
          <w:bCs/>
          <w:sz w:val="22"/>
          <w:szCs w:val="22"/>
        </w:rPr>
        <w:t xml:space="preserve"> </w:t>
      </w:r>
      <w:r w:rsidR="009452AF" w:rsidRPr="00A95B9A">
        <w:rPr>
          <w:rFonts w:ascii="Calibri" w:hAnsi="Calibri"/>
          <w:bCs/>
          <w:sz w:val="22"/>
          <w:szCs w:val="22"/>
        </w:rPr>
        <w:t>to the Sierra Nevada will likely continue to drive demand for consistent or enhanced recreational opportunities (</w:t>
      </w:r>
      <w:r w:rsidR="000A26C6" w:rsidRPr="00A95B9A">
        <w:rPr>
          <w:rFonts w:ascii="Calibri" w:hAnsi="Calibri"/>
          <w:bCs/>
          <w:sz w:val="22"/>
          <w:szCs w:val="22"/>
        </w:rPr>
        <w:t>Winter et al. 2014b</w:t>
      </w:r>
      <w:r w:rsidR="009452AF" w:rsidRPr="00A95B9A">
        <w:rPr>
          <w:rFonts w:ascii="Calibri" w:hAnsi="Calibri"/>
          <w:bCs/>
          <w:sz w:val="22"/>
          <w:szCs w:val="22"/>
        </w:rPr>
        <w:t xml:space="preserve">). </w:t>
      </w:r>
      <w:r w:rsidR="008D0134" w:rsidRPr="00A95B9A">
        <w:rPr>
          <w:rFonts w:ascii="Calibri" w:hAnsi="Calibri"/>
          <w:bCs/>
          <w:sz w:val="22"/>
          <w:szCs w:val="22"/>
        </w:rPr>
        <w:t xml:space="preserve">Changes in population and visitor demographics may also affect recreation demand </w:t>
      </w:r>
      <w:r w:rsidR="007A2585" w:rsidRPr="00A95B9A">
        <w:rPr>
          <w:rFonts w:ascii="Calibri" w:hAnsi="Calibri"/>
          <w:bCs/>
          <w:sz w:val="22"/>
          <w:szCs w:val="22"/>
        </w:rPr>
        <w:t>and/or require shifts in recreation management (</w:t>
      </w:r>
      <w:r w:rsidR="000A26C6" w:rsidRPr="00A95B9A">
        <w:rPr>
          <w:rFonts w:ascii="Calibri" w:hAnsi="Calibri"/>
          <w:bCs/>
          <w:sz w:val="22"/>
          <w:szCs w:val="22"/>
        </w:rPr>
        <w:t>Winter et al. 2014b</w:t>
      </w:r>
      <w:r w:rsidR="007A2585" w:rsidRPr="00A95B9A">
        <w:rPr>
          <w:rFonts w:ascii="Calibri" w:hAnsi="Calibri"/>
          <w:bCs/>
          <w:sz w:val="22"/>
          <w:szCs w:val="22"/>
        </w:rPr>
        <w:t>)</w:t>
      </w:r>
      <w:r w:rsidR="008D0134" w:rsidRPr="00A95B9A">
        <w:rPr>
          <w:rFonts w:ascii="Calibri" w:hAnsi="Calibri"/>
          <w:bCs/>
          <w:sz w:val="22"/>
          <w:szCs w:val="22"/>
        </w:rPr>
        <w:t xml:space="preserve">, as different cultural groups prefer </w:t>
      </w:r>
      <w:r w:rsidR="007A2585" w:rsidRPr="00A95B9A">
        <w:rPr>
          <w:rFonts w:ascii="Calibri" w:hAnsi="Calibri"/>
          <w:bCs/>
          <w:sz w:val="22"/>
          <w:szCs w:val="22"/>
        </w:rPr>
        <w:t xml:space="preserve">varying forms of recreation and/or have variable access to and engagement with current recreational opportunities (Roberts et al. 2009; </w:t>
      </w:r>
      <w:r w:rsidR="000A26C6" w:rsidRPr="00A95B9A">
        <w:rPr>
          <w:rFonts w:ascii="Calibri" w:hAnsi="Calibri"/>
          <w:bCs/>
          <w:sz w:val="22"/>
          <w:szCs w:val="22"/>
        </w:rPr>
        <w:t>Winter et al. 2014b</w:t>
      </w:r>
      <w:r w:rsidR="007A2585" w:rsidRPr="00A95B9A">
        <w:rPr>
          <w:rFonts w:ascii="Calibri" w:hAnsi="Calibri"/>
          <w:bCs/>
          <w:sz w:val="22"/>
          <w:szCs w:val="22"/>
        </w:rPr>
        <w:t>)</w:t>
      </w:r>
      <w:r w:rsidR="008D0134" w:rsidRPr="00A95B9A">
        <w:rPr>
          <w:rFonts w:ascii="Calibri" w:hAnsi="Calibri"/>
          <w:bCs/>
          <w:sz w:val="22"/>
          <w:szCs w:val="22"/>
        </w:rPr>
        <w:t xml:space="preserve">. </w:t>
      </w:r>
      <w:r w:rsidR="003867DF" w:rsidRPr="00A95B9A">
        <w:rPr>
          <w:rFonts w:ascii="Calibri" w:hAnsi="Calibri"/>
          <w:bCs/>
          <w:sz w:val="22"/>
          <w:szCs w:val="22"/>
        </w:rPr>
        <w:t>Population growth can also affect water-based recreation</w:t>
      </w:r>
      <w:r w:rsidR="004B1925" w:rsidRPr="00A95B9A">
        <w:rPr>
          <w:rFonts w:ascii="Calibri" w:hAnsi="Calibri"/>
          <w:bCs/>
          <w:sz w:val="22"/>
          <w:szCs w:val="22"/>
        </w:rPr>
        <w:t xml:space="preserve"> </w:t>
      </w:r>
      <w:r w:rsidR="003867DF" w:rsidRPr="00A95B9A">
        <w:rPr>
          <w:rFonts w:ascii="Calibri" w:hAnsi="Calibri"/>
          <w:bCs/>
          <w:sz w:val="22"/>
          <w:szCs w:val="22"/>
        </w:rPr>
        <w:t xml:space="preserve">by increasing competition for water among agriculture, urban areas, special use </w:t>
      </w:r>
      <w:proofErr w:type="spellStart"/>
      <w:r w:rsidR="003867DF" w:rsidRPr="00A95B9A">
        <w:rPr>
          <w:rFonts w:ascii="Calibri" w:hAnsi="Calibri"/>
          <w:bCs/>
          <w:sz w:val="22"/>
          <w:szCs w:val="22"/>
        </w:rPr>
        <w:t>permit</w:t>
      </w:r>
      <w:r w:rsidR="00FA3E38" w:rsidRPr="00A95B9A">
        <w:rPr>
          <w:rFonts w:ascii="Calibri" w:hAnsi="Calibri"/>
          <w:bCs/>
          <w:sz w:val="22"/>
          <w:szCs w:val="22"/>
        </w:rPr>
        <w:t>t</w:t>
      </w:r>
      <w:r w:rsidR="003867DF" w:rsidRPr="00A95B9A">
        <w:rPr>
          <w:rFonts w:ascii="Calibri" w:hAnsi="Calibri"/>
          <w:bCs/>
          <w:sz w:val="22"/>
          <w:szCs w:val="22"/>
        </w:rPr>
        <w:t>ees</w:t>
      </w:r>
      <w:proofErr w:type="spellEnd"/>
      <w:r w:rsidR="003867DF" w:rsidRPr="00A95B9A">
        <w:rPr>
          <w:rFonts w:ascii="Calibri" w:hAnsi="Calibri"/>
          <w:bCs/>
          <w:sz w:val="22"/>
          <w:szCs w:val="22"/>
        </w:rPr>
        <w:t>, natural resource maintenance, and hydropower (</w:t>
      </w:r>
      <w:r w:rsidR="00B01221" w:rsidRPr="00A95B9A">
        <w:rPr>
          <w:rFonts w:ascii="Calibri" w:hAnsi="Calibri"/>
          <w:bCs/>
          <w:sz w:val="22"/>
          <w:szCs w:val="22"/>
        </w:rPr>
        <w:t>USFS 2015</w:t>
      </w:r>
      <w:r w:rsidR="003867DF" w:rsidRPr="00A95B9A">
        <w:rPr>
          <w:rFonts w:ascii="Calibri" w:hAnsi="Calibri"/>
          <w:bCs/>
          <w:sz w:val="22"/>
          <w:szCs w:val="22"/>
        </w:rPr>
        <w:t xml:space="preserve">). </w:t>
      </w:r>
    </w:p>
    <w:p w14:paraId="36C1A06A" w14:textId="2689B672" w:rsidR="008D3F6E" w:rsidRPr="00A95B9A" w:rsidRDefault="008D3F6E" w:rsidP="00AA22C1">
      <w:pPr>
        <w:spacing w:before="120"/>
        <w:rPr>
          <w:rFonts w:ascii="Calibri" w:hAnsi="Calibri"/>
          <w:bCs/>
          <w:sz w:val="22"/>
          <w:szCs w:val="22"/>
        </w:rPr>
      </w:pPr>
      <w:r w:rsidRPr="00C153A6">
        <w:rPr>
          <w:rFonts w:ascii="Calibri" w:hAnsi="Calibri"/>
          <w:bCs/>
          <w:sz w:val="22"/>
          <w:szCs w:val="22"/>
          <w:u w:val="single"/>
        </w:rPr>
        <w:t>Energy production and mining:</w:t>
      </w:r>
      <w:r w:rsidR="00635497" w:rsidRPr="00A95B9A">
        <w:rPr>
          <w:rFonts w:ascii="Calibri" w:hAnsi="Calibri"/>
          <w:bCs/>
          <w:sz w:val="22"/>
          <w:szCs w:val="22"/>
        </w:rPr>
        <w:t xml:space="preserve"> Alternative energy production can compete with recreational acreage and opportunities (</w:t>
      </w:r>
      <w:r w:rsidR="007924D0" w:rsidRPr="00A95B9A">
        <w:rPr>
          <w:rFonts w:ascii="Calibri" w:hAnsi="Calibri"/>
          <w:bCs/>
          <w:sz w:val="22"/>
          <w:szCs w:val="22"/>
        </w:rPr>
        <w:t>CALFIRE</w:t>
      </w:r>
      <w:r w:rsidR="00FA351A" w:rsidRPr="00A95B9A">
        <w:rPr>
          <w:rFonts w:ascii="Calibri" w:hAnsi="Calibri"/>
          <w:bCs/>
          <w:sz w:val="22"/>
          <w:szCs w:val="22"/>
        </w:rPr>
        <w:t xml:space="preserve"> 2010), as well as degrade the scenic character of recreational areas (Juarez et al. 2013</w:t>
      </w:r>
      <w:r w:rsidR="00C84E90" w:rsidRPr="00A95B9A">
        <w:rPr>
          <w:rFonts w:ascii="Calibri" w:hAnsi="Calibri"/>
          <w:bCs/>
          <w:sz w:val="22"/>
          <w:szCs w:val="22"/>
        </w:rPr>
        <w:t xml:space="preserve"> cited in USFS 2015</w:t>
      </w:r>
      <w:r w:rsidR="00FA351A" w:rsidRPr="00A95B9A">
        <w:rPr>
          <w:rFonts w:ascii="Calibri" w:hAnsi="Calibri"/>
          <w:bCs/>
          <w:sz w:val="22"/>
          <w:szCs w:val="22"/>
        </w:rPr>
        <w:t xml:space="preserve">). </w:t>
      </w:r>
      <w:r w:rsidR="00512D48" w:rsidRPr="00A95B9A">
        <w:rPr>
          <w:rFonts w:ascii="Calibri" w:hAnsi="Calibri"/>
          <w:bCs/>
          <w:sz w:val="22"/>
          <w:szCs w:val="22"/>
        </w:rPr>
        <w:t>Alternatively, energy development can shape or create new recreational opportunities. For example, hydroelectric dams have created 11 different res</w:t>
      </w:r>
      <w:r w:rsidR="00D60A6A" w:rsidRPr="00A95B9A">
        <w:rPr>
          <w:rFonts w:ascii="Calibri" w:hAnsi="Calibri"/>
          <w:bCs/>
          <w:sz w:val="22"/>
          <w:szCs w:val="22"/>
        </w:rPr>
        <w:t>ervoirs on the Sierra National F</w:t>
      </w:r>
      <w:r w:rsidR="00512D48" w:rsidRPr="00A95B9A">
        <w:rPr>
          <w:rFonts w:ascii="Calibri" w:hAnsi="Calibri"/>
          <w:bCs/>
          <w:sz w:val="22"/>
          <w:szCs w:val="22"/>
        </w:rPr>
        <w:t>orest, and these reservoirs are used by a variety of visitors for different recreational activities (</w:t>
      </w:r>
      <w:r w:rsidR="000D2286" w:rsidRPr="00A95B9A">
        <w:rPr>
          <w:rFonts w:ascii="Calibri" w:hAnsi="Calibri"/>
          <w:bCs/>
          <w:sz w:val="22"/>
          <w:szCs w:val="22"/>
        </w:rPr>
        <w:t>USFS 2013</w:t>
      </w:r>
      <w:r w:rsidR="00512D48" w:rsidRPr="00A95B9A">
        <w:rPr>
          <w:rFonts w:ascii="Calibri" w:hAnsi="Calibri"/>
          <w:bCs/>
          <w:sz w:val="22"/>
          <w:szCs w:val="22"/>
        </w:rPr>
        <w:t xml:space="preserve">). </w:t>
      </w:r>
    </w:p>
    <w:p w14:paraId="01C203BE" w14:textId="1CAF36A5" w:rsidR="008D3F6E" w:rsidRPr="00A95B9A" w:rsidRDefault="008D3F6E" w:rsidP="00AA22C1">
      <w:pPr>
        <w:spacing w:before="120"/>
        <w:rPr>
          <w:rFonts w:ascii="Calibri" w:hAnsi="Calibri"/>
          <w:bCs/>
          <w:sz w:val="22"/>
          <w:szCs w:val="22"/>
        </w:rPr>
      </w:pPr>
      <w:r w:rsidRPr="00C153A6">
        <w:rPr>
          <w:rFonts w:ascii="Calibri" w:hAnsi="Calibri"/>
          <w:bCs/>
          <w:sz w:val="22"/>
          <w:szCs w:val="22"/>
          <w:u w:val="single"/>
        </w:rPr>
        <w:t>Invasive and other problematic species:</w:t>
      </w:r>
      <w:r w:rsidR="00EA53E3" w:rsidRPr="00A95B9A">
        <w:rPr>
          <w:rFonts w:ascii="Calibri" w:hAnsi="Calibri"/>
          <w:bCs/>
          <w:sz w:val="22"/>
          <w:szCs w:val="22"/>
        </w:rPr>
        <w:t xml:space="preserve"> Recreation can be an avenue for invasive species introductions, but </w:t>
      </w:r>
      <w:r w:rsidR="009C141A" w:rsidRPr="00A95B9A">
        <w:rPr>
          <w:rFonts w:ascii="Calibri" w:hAnsi="Calibri"/>
          <w:bCs/>
          <w:sz w:val="22"/>
          <w:szCs w:val="22"/>
        </w:rPr>
        <w:t>has</w:t>
      </w:r>
      <w:r w:rsidR="00EA53E3" w:rsidRPr="00A95B9A">
        <w:rPr>
          <w:rFonts w:ascii="Calibri" w:hAnsi="Calibri"/>
          <w:bCs/>
          <w:sz w:val="22"/>
          <w:szCs w:val="22"/>
        </w:rPr>
        <w:t xml:space="preserve"> also benefit</w:t>
      </w:r>
      <w:r w:rsidR="009C141A" w:rsidRPr="00A95B9A">
        <w:rPr>
          <w:rFonts w:ascii="Calibri" w:hAnsi="Calibri"/>
          <w:bCs/>
          <w:sz w:val="22"/>
          <w:szCs w:val="22"/>
        </w:rPr>
        <w:t>ed</w:t>
      </w:r>
      <w:r w:rsidR="00EA53E3" w:rsidRPr="00A95B9A">
        <w:rPr>
          <w:rFonts w:ascii="Calibri" w:hAnsi="Calibri"/>
          <w:bCs/>
          <w:sz w:val="22"/>
          <w:szCs w:val="22"/>
        </w:rPr>
        <w:t xml:space="preserve"> from some introductions (</w:t>
      </w:r>
      <w:r w:rsidR="009C141A" w:rsidRPr="00A95B9A">
        <w:rPr>
          <w:rFonts w:ascii="Calibri" w:hAnsi="Calibri"/>
          <w:bCs/>
          <w:sz w:val="22"/>
          <w:szCs w:val="22"/>
        </w:rPr>
        <w:t xml:space="preserve">Knapp 1996; </w:t>
      </w:r>
      <w:r w:rsidR="00B01221" w:rsidRPr="00A95B9A">
        <w:rPr>
          <w:rFonts w:ascii="Calibri" w:hAnsi="Calibri"/>
          <w:bCs/>
          <w:sz w:val="22"/>
          <w:szCs w:val="22"/>
        </w:rPr>
        <w:t>USFS 2015</w:t>
      </w:r>
      <w:r w:rsidR="00EA53E3" w:rsidRPr="00A95B9A">
        <w:rPr>
          <w:rFonts w:ascii="Calibri" w:hAnsi="Calibri"/>
          <w:bCs/>
          <w:sz w:val="22"/>
          <w:szCs w:val="22"/>
        </w:rPr>
        <w:t>). For example, aquatic watercraft and fishing equipment facilitate the spread of invasive aquatic species, such as the Asian clam (</w:t>
      </w:r>
      <w:proofErr w:type="spellStart"/>
      <w:r w:rsidR="000733E3" w:rsidRPr="00A95B9A">
        <w:rPr>
          <w:rFonts w:ascii="Calibri" w:eastAsia="Times New Roman" w:hAnsi="Calibri" w:cs="Times New Roman"/>
          <w:i/>
          <w:sz w:val="22"/>
          <w:szCs w:val="22"/>
        </w:rPr>
        <w:t>Corbicula</w:t>
      </w:r>
      <w:proofErr w:type="spellEnd"/>
      <w:r w:rsidR="000733E3" w:rsidRPr="00A95B9A">
        <w:rPr>
          <w:rFonts w:ascii="Calibri" w:eastAsia="Times New Roman" w:hAnsi="Calibri" w:cs="Times New Roman"/>
          <w:i/>
          <w:sz w:val="22"/>
          <w:szCs w:val="22"/>
        </w:rPr>
        <w:t xml:space="preserve"> </w:t>
      </w:r>
      <w:proofErr w:type="spellStart"/>
      <w:r w:rsidR="000733E3" w:rsidRPr="00A95B9A">
        <w:rPr>
          <w:rFonts w:ascii="Calibri" w:eastAsia="Times New Roman" w:hAnsi="Calibri" w:cs="Times New Roman"/>
          <w:i/>
          <w:sz w:val="22"/>
          <w:szCs w:val="22"/>
        </w:rPr>
        <w:t>fluminea</w:t>
      </w:r>
      <w:proofErr w:type="spellEnd"/>
      <w:r w:rsidR="00EA53E3" w:rsidRPr="00A95B9A">
        <w:rPr>
          <w:rFonts w:ascii="Calibri" w:hAnsi="Calibri"/>
          <w:bCs/>
          <w:sz w:val="22"/>
          <w:szCs w:val="22"/>
        </w:rPr>
        <w:t>) in Lake Tahoe (</w:t>
      </w:r>
      <w:proofErr w:type="spellStart"/>
      <w:r w:rsidR="00EA53E3" w:rsidRPr="00A95B9A">
        <w:rPr>
          <w:rFonts w:ascii="Calibri" w:hAnsi="Calibri"/>
          <w:bCs/>
          <w:sz w:val="22"/>
          <w:szCs w:val="22"/>
        </w:rPr>
        <w:t>Wittmann</w:t>
      </w:r>
      <w:proofErr w:type="spellEnd"/>
      <w:r w:rsidR="00EA53E3" w:rsidRPr="00A95B9A">
        <w:rPr>
          <w:rFonts w:ascii="Calibri" w:hAnsi="Calibri"/>
          <w:bCs/>
          <w:sz w:val="22"/>
          <w:szCs w:val="22"/>
        </w:rPr>
        <w:t xml:space="preserve"> et al. 2012).</w:t>
      </w:r>
      <w:r w:rsidR="009C141A" w:rsidRPr="00A95B9A">
        <w:rPr>
          <w:rFonts w:ascii="Calibri" w:hAnsi="Calibri"/>
          <w:bCs/>
          <w:sz w:val="22"/>
          <w:szCs w:val="22"/>
        </w:rPr>
        <w:t xml:space="preserve"> However, the introduction of non-native trout to many water bodies in the Sierra Nevada during the mid-1800s to enhance recreational fishing resulted in elevated</w:t>
      </w:r>
      <w:r w:rsidR="00FA3E38" w:rsidRPr="00A95B9A">
        <w:rPr>
          <w:rFonts w:ascii="Calibri" w:hAnsi="Calibri"/>
          <w:bCs/>
          <w:sz w:val="22"/>
          <w:szCs w:val="22"/>
        </w:rPr>
        <w:t>, lasting</w:t>
      </w:r>
      <w:r w:rsidR="009C141A" w:rsidRPr="00A95B9A">
        <w:rPr>
          <w:rFonts w:ascii="Calibri" w:hAnsi="Calibri"/>
          <w:bCs/>
          <w:sz w:val="22"/>
          <w:szCs w:val="22"/>
        </w:rPr>
        <w:t xml:space="preserve"> fishing opportunities that are maintained to this day (Knapp 1996). </w:t>
      </w:r>
    </w:p>
    <w:p w14:paraId="69A5CA95" w14:textId="02195847" w:rsidR="005C1AD3" w:rsidRPr="00A95B9A" w:rsidRDefault="008D3F6E" w:rsidP="00AA22C1">
      <w:pPr>
        <w:spacing w:before="120"/>
        <w:rPr>
          <w:rFonts w:ascii="Calibri" w:hAnsi="Calibri"/>
          <w:bCs/>
          <w:sz w:val="22"/>
          <w:szCs w:val="22"/>
        </w:rPr>
      </w:pPr>
      <w:r w:rsidRPr="00C153A6">
        <w:rPr>
          <w:rFonts w:ascii="Calibri" w:hAnsi="Calibri"/>
          <w:bCs/>
          <w:sz w:val="22"/>
          <w:szCs w:val="22"/>
          <w:u w:val="single"/>
        </w:rPr>
        <w:t>Pollution and poisons:</w:t>
      </w:r>
      <w:r w:rsidR="00241B7C" w:rsidRPr="00A95B9A">
        <w:rPr>
          <w:rFonts w:ascii="Calibri" w:hAnsi="Calibri"/>
          <w:bCs/>
          <w:sz w:val="22"/>
          <w:szCs w:val="22"/>
        </w:rPr>
        <w:t xml:space="preserve"> Air pollution may be degrading recreational opportunities on the western slopes of the southwest Sierra Nevada (Cisneros et al. </w:t>
      </w:r>
      <w:r w:rsidR="003867DF" w:rsidRPr="00A95B9A">
        <w:rPr>
          <w:rFonts w:ascii="Calibri" w:hAnsi="Calibri"/>
          <w:bCs/>
          <w:sz w:val="22"/>
          <w:szCs w:val="22"/>
        </w:rPr>
        <w:t>2010;</w:t>
      </w:r>
      <w:r w:rsidR="00EA53E3" w:rsidRPr="00A95B9A">
        <w:rPr>
          <w:rFonts w:ascii="Calibri" w:hAnsi="Calibri"/>
          <w:bCs/>
          <w:sz w:val="22"/>
          <w:szCs w:val="22"/>
        </w:rPr>
        <w:t xml:space="preserve"> </w:t>
      </w:r>
      <w:proofErr w:type="spellStart"/>
      <w:r w:rsidR="00D23E04" w:rsidRPr="00A95B9A">
        <w:rPr>
          <w:rFonts w:ascii="Calibri" w:hAnsi="Calibri"/>
          <w:bCs/>
          <w:sz w:val="22"/>
          <w:szCs w:val="22"/>
        </w:rPr>
        <w:t>Bytnerowicz</w:t>
      </w:r>
      <w:proofErr w:type="spellEnd"/>
      <w:r w:rsidR="00D23E04" w:rsidRPr="00A95B9A">
        <w:rPr>
          <w:rFonts w:ascii="Calibri" w:hAnsi="Calibri"/>
          <w:bCs/>
          <w:sz w:val="22"/>
          <w:szCs w:val="22"/>
        </w:rPr>
        <w:t xml:space="preserve"> </w:t>
      </w:r>
      <w:r w:rsidR="00EA53E3" w:rsidRPr="00A95B9A">
        <w:rPr>
          <w:rFonts w:ascii="Calibri" w:hAnsi="Calibri"/>
          <w:bCs/>
          <w:sz w:val="22"/>
          <w:szCs w:val="22"/>
        </w:rPr>
        <w:t>et al. 201</w:t>
      </w:r>
      <w:r w:rsidR="00D76443" w:rsidRPr="00A95B9A">
        <w:rPr>
          <w:rFonts w:ascii="Calibri" w:hAnsi="Calibri"/>
          <w:bCs/>
          <w:sz w:val="22"/>
          <w:szCs w:val="22"/>
        </w:rPr>
        <w:t>4</w:t>
      </w:r>
      <w:r w:rsidR="00EA53E3" w:rsidRPr="00A95B9A">
        <w:rPr>
          <w:rFonts w:ascii="Calibri" w:hAnsi="Calibri"/>
          <w:bCs/>
          <w:sz w:val="22"/>
          <w:szCs w:val="22"/>
        </w:rPr>
        <w:t>) and in localized areas (e.g., Truckee, Mammoth Lakes) (Sierra Business Council 1997). Industrial and automobile air pollution from the Central Valley affects visibility and may exceed public health standards along the western Sierra Nevada slopes (Cahill et al. 1996; Winter et al. 20</w:t>
      </w:r>
      <w:r w:rsidR="00CB7994" w:rsidRPr="00A95B9A">
        <w:rPr>
          <w:rFonts w:ascii="Calibri" w:hAnsi="Calibri"/>
          <w:bCs/>
          <w:sz w:val="22"/>
          <w:szCs w:val="22"/>
        </w:rPr>
        <w:t>14</w:t>
      </w:r>
      <w:r w:rsidR="00EA53E3" w:rsidRPr="00A95B9A">
        <w:rPr>
          <w:rFonts w:ascii="Calibri" w:hAnsi="Calibri"/>
          <w:bCs/>
          <w:sz w:val="22"/>
          <w:szCs w:val="22"/>
        </w:rPr>
        <w:t xml:space="preserve">a), while particulate pollution from </w:t>
      </w:r>
      <w:proofErr w:type="spellStart"/>
      <w:r w:rsidR="00EA53E3" w:rsidRPr="00A95B9A">
        <w:rPr>
          <w:rFonts w:ascii="Calibri" w:hAnsi="Calibri"/>
          <w:bCs/>
          <w:sz w:val="22"/>
          <w:szCs w:val="22"/>
        </w:rPr>
        <w:t>woodfires</w:t>
      </w:r>
      <w:proofErr w:type="spellEnd"/>
      <w:r w:rsidR="00EA53E3" w:rsidRPr="00A95B9A">
        <w:rPr>
          <w:rFonts w:ascii="Calibri" w:hAnsi="Calibri"/>
          <w:bCs/>
          <w:sz w:val="22"/>
          <w:szCs w:val="22"/>
        </w:rPr>
        <w:t xml:space="preserve"> in localized areas (e.g., Truckee, Mammoth Lakes) may pose a public health concern (Sierra Business Council 1997).</w:t>
      </w:r>
      <w:r w:rsidR="00926A2A" w:rsidRPr="00A95B9A">
        <w:rPr>
          <w:rFonts w:ascii="Calibri" w:hAnsi="Calibri"/>
          <w:bCs/>
          <w:sz w:val="22"/>
          <w:szCs w:val="22"/>
        </w:rPr>
        <w:t xml:space="preserve"> Air pollution (e.g., ozone and nitrogen deposition) can also impair tree health (</w:t>
      </w:r>
      <w:r w:rsidR="000D2286" w:rsidRPr="00A95B9A">
        <w:rPr>
          <w:rFonts w:ascii="Calibri" w:hAnsi="Calibri"/>
          <w:bCs/>
          <w:sz w:val="22"/>
          <w:szCs w:val="22"/>
        </w:rPr>
        <w:t>USFS 2013</w:t>
      </w:r>
      <w:r w:rsidR="00926A2A" w:rsidRPr="00A95B9A">
        <w:rPr>
          <w:rFonts w:ascii="Calibri" w:hAnsi="Calibri"/>
          <w:bCs/>
          <w:sz w:val="22"/>
          <w:szCs w:val="22"/>
        </w:rPr>
        <w:t xml:space="preserve">; </w:t>
      </w:r>
      <w:proofErr w:type="spellStart"/>
      <w:r w:rsidR="00D23E04" w:rsidRPr="00A95B9A">
        <w:rPr>
          <w:rFonts w:ascii="Calibri" w:hAnsi="Calibri"/>
          <w:bCs/>
          <w:sz w:val="22"/>
          <w:szCs w:val="22"/>
        </w:rPr>
        <w:t>Bytnerowicz</w:t>
      </w:r>
      <w:proofErr w:type="spellEnd"/>
      <w:r w:rsidR="00D23E04" w:rsidRPr="00A95B9A">
        <w:rPr>
          <w:rFonts w:ascii="Calibri" w:hAnsi="Calibri"/>
          <w:bCs/>
          <w:sz w:val="22"/>
          <w:szCs w:val="22"/>
        </w:rPr>
        <w:t xml:space="preserve"> </w:t>
      </w:r>
      <w:r w:rsidR="00926A2A" w:rsidRPr="00A95B9A">
        <w:rPr>
          <w:rFonts w:ascii="Calibri" w:hAnsi="Calibri"/>
          <w:bCs/>
          <w:sz w:val="22"/>
          <w:szCs w:val="22"/>
        </w:rPr>
        <w:t>et al. 201</w:t>
      </w:r>
      <w:r w:rsidR="00D76443" w:rsidRPr="00A95B9A">
        <w:rPr>
          <w:rFonts w:ascii="Calibri" w:hAnsi="Calibri"/>
          <w:bCs/>
          <w:sz w:val="22"/>
          <w:szCs w:val="22"/>
        </w:rPr>
        <w:t>4</w:t>
      </w:r>
      <w:r w:rsidR="00926A2A" w:rsidRPr="00A95B9A">
        <w:rPr>
          <w:rFonts w:ascii="Calibri" w:hAnsi="Calibri"/>
          <w:bCs/>
          <w:sz w:val="22"/>
          <w:szCs w:val="22"/>
        </w:rPr>
        <w:t>), affecting the scenic character of recreation areas</w:t>
      </w:r>
      <w:r w:rsidR="00495693" w:rsidRPr="00A95B9A">
        <w:rPr>
          <w:rFonts w:ascii="Calibri" w:hAnsi="Calibri"/>
          <w:bCs/>
          <w:sz w:val="22"/>
          <w:szCs w:val="22"/>
        </w:rPr>
        <w:t>.</w:t>
      </w:r>
    </w:p>
    <w:p w14:paraId="5FEA1F7D" w14:textId="3A94D6CD" w:rsidR="006346A9" w:rsidRPr="00A95B9A" w:rsidRDefault="006346A9" w:rsidP="00AA22C1">
      <w:pPr>
        <w:spacing w:before="120"/>
        <w:rPr>
          <w:rFonts w:ascii="Calibri" w:hAnsi="Calibri"/>
          <w:bCs/>
          <w:sz w:val="22"/>
          <w:szCs w:val="22"/>
        </w:rPr>
      </w:pPr>
      <w:r w:rsidRPr="00A95B9A">
        <w:rPr>
          <w:rFonts w:ascii="Calibri" w:hAnsi="Calibri"/>
          <w:bCs/>
          <w:sz w:val="22"/>
          <w:szCs w:val="22"/>
          <w:u w:val="single"/>
        </w:rPr>
        <w:t>Dams and water diversions:</w:t>
      </w:r>
      <w:r w:rsidRPr="00A95B9A">
        <w:rPr>
          <w:rFonts w:ascii="Calibri" w:hAnsi="Calibri"/>
          <w:bCs/>
          <w:sz w:val="22"/>
          <w:szCs w:val="22"/>
        </w:rPr>
        <w:t xml:space="preserve"> Dams regulate</w:t>
      </w:r>
      <w:r w:rsidR="003C683C" w:rsidRPr="00A95B9A">
        <w:rPr>
          <w:rFonts w:ascii="Calibri" w:hAnsi="Calibri"/>
          <w:bCs/>
          <w:sz w:val="22"/>
          <w:szCs w:val="22"/>
        </w:rPr>
        <w:t xml:space="preserve"> </w:t>
      </w:r>
      <w:proofErr w:type="spellStart"/>
      <w:r w:rsidR="003C683C" w:rsidRPr="00A95B9A">
        <w:rPr>
          <w:rFonts w:ascii="Calibri" w:hAnsi="Calibri"/>
          <w:bCs/>
          <w:sz w:val="22"/>
          <w:szCs w:val="22"/>
        </w:rPr>
        <w:t>streamflow</w:t>
      </w:r>
      <w:proofErr w:type="spellEnd"/>
      <w:r w:rsidR="003C683C" w:rsidRPr="00A95B9A">
        <w:rPr>
          <w:rFonts w:ascii="Calibri" w:hAnsi="Calibri"/>
          <w:bCs/>
          <w:sz w:val="22"/>
          <w:szCs w:val="22"/>
        </w:rPr>
        <w:t xml:space="preserve"> to meet hydropower, water storage, recreational, and ecological needs (</w:t>
      </w:r>
      <w:proofErr w:type="spellStart"/>
      <w:r w:rsidR="003C683C" w:rsidRPr="00A95B9A">
        <w:rPr>
          <w:rFonts w:ascii="Calibri" w:hAnsi="Calibri"/>
          <w:bCs/>
          <w:sz w:val="22"/>
          <w:szCs w:val="22"/>
        </w:rPr>
        <w:t>Ligare</w:t>
      </w:r>
      <w:proofErr w:type="spellEnd"/>
      <w:r w:rsidR="003C683C" w:rsidRPr="00A95B9A">
        <w:rPr>
          <w:rFonts w:ascii="Calibri" w:hAnsi="Calibri"/>
          <w:bCs/>
          <w:sz w:val="22"/>
          <w:szCs w:val="22"/>
        </w:rPr>
        <w:t xml:space="preserve"> et al. 2011). For example, some dams coordinate</w:t>
      </w:r>
      <w:r w:rsidRPr="00A95B9A">
        <w:rPr>
          <w:rFonts w:ascii="Calibri" w:hAnsi="Calibri"/>
          <w:bCs/>
          <w:sz w:val="22"/>
          <w:szCs w:val="22"/>
        </w:rPr>
        <w:t xml:space="preserve"> water releases to sustain recreational water levels during the high-demand summer season (</w:t>
      </w:r>
      <w:proofErr w:type="spellStart"/>
      <w:r w:rsidRPr="00A95B9A">
        <w:rPr>
          <w:rFonts w:ascii="Calibri" w:hAnsi="Calibri"/>
          <w:bCs/>
          <w:sz w:val="22"/>
          <w:szCs w:val="22"/>
        </w:rPr>
        <w:t>Ligare</w:t>
      </w:r>
      <w:proofErr w:type="spellEnd"/>
      <w:r w:rsidRPr="00A95B9A">
        <w:rPr>
          <w:rFonts w:ascii="Calibri" w:hAnsi="Calibri"/>
          <w:bCs/>
          <w:sz w:val="22"/>
          <w:szCs w:val="22"/>
        </w:rPr>
        <w:t xml:space="preserve"> et al. 2011). However, flow timing requirements for recreation can be at odds with other water </w:t>
      </w:r>
      <w:r w:rsidR="003C683C" w:rsidRPr="00A95B9A">
        <w:rPr>
          <w:rFonts w:ascii="Calibri" w:hAnsi="Calibri"/>
          <w:bCs/>
          <w:sz w:val="22"/>
          <w:szCs w:val="22"/>
        </w:rPr>
        <w:t xml:space="preserve">use </w:t>
      </w:r>
      <w:r w:rsidRPr="00A95B9A">
        <w:rPr>
          <w:rFonts w:ascii="Calibri" w:hAnsi="Calibri"/>
          <w:bCs/>
          <w:sz w:val="22"/>
          <w:szCs w:val="22"/>
        </w:rPr>
        <w:t>groups (e.g., ecosystem functioning, fisheries, hydropower) (</w:t>
      </w:r>
      <w:proofErr w:type="spellStart"/>
      <w:r w:rsidRPr="00A95B9A">
        <w:rPr>
          <w:rFonts w:ascii="Calibri" w:hAnsi="Calibri"/>
          <w:bCs/>
          <w:sz w:val="22"/>
          <w:szCs w:val="22"/>
        </w:rPr>
        <w:t>McGurk</w:t>
      </w:r>
      <w:proofErr w:type="spellEnd"/>
      <w:r w:rsidRPr="00A95B9A">
        <w:rPr>
          <w:rFonts w:ascii="Calibri" w:hAnsi="Calibri"/>
          <w:bCs/>
          <w:sz w:val="22"/>
          <w:szCs w:val="22"/>
        </w:rPr>
        <w:t xml:space="preserve"> and Paulson 2000</w:t>
      </w:r>
      <w:r w:rsidR="00F01F0F" w:rsidRPr="00A95B9A">
        <w:rPr>
          <w:rFonts w:ascii="Calibri" w:hAnsi="Calibri"/>
          <w:bCs/>
          <w:sz w:val="22"/>
          <w:szCs w:val="22"/>
        </w:rPr>
        <w:t xml:space="preserve"> cited in </w:t>
      </w:r>
      <w:proofErr w:type="spellStart"/>
      <w:r w:rsidR="00F01F0F" w:rsidRPr="00A95B9A">
        <w:rPr>
          <w:rFonts w:ascii="Calibri" w:hAnsi="Calibri"/>
          <w:bCs/>
          <w:sz w:val="22"/>
          <w:szCs w:val="22"/>
        </w:rPr>
        <w:t>Ligare</w:t>
      </w:r>
      <w:proofErr w:type="spellEnd"/>
      <w:r w:rsidR="00F01F0F" w:rsidRPr="00A95B9A">
        <w:rPr>
          <w:rFonts w:ascii="Calibri" w:hAnsi="Calibri"/>
          <w:bCs/>
          <w:sz w:val="22"/>
          <w:szCs w:val="22"/>
        </w:rPr>
        <w:t xml:space="preserve"> et al. 2011</w:t>
      </w:r>
      <w:r w:rsidRPr="00A95B9A">
        <w:rPr>
          <w:rFonts w:ascii="Calibri" w:hAnsi="Calibri"/>
          <w:bCs/>
          <w:sz w:val="22"/>
          <w:szCs w:val="22"/>
        </w:rPr>
        <w:t xml:space="preserve">), and these conflicts may </w:t>
      </w:r>
      <w:r w:rsidR="00AC5B9C" w:rsidRPr="00A95B9A">
        <w:rPr>
          <w:rFonts w:ascii="Calibri" w:hAnsi="Calibri"/>
          <w:bCs/>
          <w:sz w:val="22"/>
          <w:szCs w:val="22"/>
        </w:rPr>
        <w:t>escalate under shifting hydrological regimes (</w:t>
      </w:r>
      <w:proofErr w:type="spellStart"/>
      <w:r w:rsidR="00AC5B9C" w:rsidRPr="00A95B9A">
        <w:rPr>
          <w:rFonts w:ascii="Calibri" w:hAnsi="Calibri"/>
          <w:bCs/>
          <w:sz w:val="22"/>
          <w:szCs w:val="22"/>
        </w:rPr>
        <w:t>Ligare</w:t>
      </w:r>
      <w:proofErr w:type="spellEnd"/>
      <w:r w:rsidR="00AC5B9C" w:rsidRPr="00A95B9A">
        <w:rPr>
          <w:rFonts w:ascii="Calibri" w:hAnsi="Calibri"/>
          <w:bCs/>
          <w:sz w:val="22"/>
          <w:szCs w:val="22"/>
        </w:rPr>
        <w:t xml:space="preserve"> et al. 2011).</w:t>
      </w:r>
      <w:r w:rsidR="003F5558" w:rsidRPr="00A95B9A">
        <w:rPr>
          <w:rFonts w:ascii="Calibri" w:hAnsi="Calibri"/>
          <w:bCs/>
          <w:sz w:val="22"/>
          <w:szCs w:val="22"/>
        </w:rPr>
        <w:t xml:space="preserve"> A majority of whitewater runs on regulated rivers exist in the bypass section between the dam and where water is discharged from the facility; </w:t>
      </w:r>
      <w:proofErr w:type="spellStart"/>
      <w:r w:rsidR="003F5558" w:rsidRPr="00A95B9A">
        <w:rPr>
          <w:rFonts w:ascii="Calibri" w:hAnsi="Calibri"/>
          <w:bCs/>
          <w:sz w:val="22"/>
          <w:szCs w:val="22"/>
        </w:rPr>
        <w:t>boatable</w:t>
      </w:r>
      <w:proofErr w:type="spellEnd"/>
      <w:r w:rsidR="003F5558" w:rsidRPr="00A95B9A">
        <w:rPr>
          <w:rFonts w:ascii="Calibri" w:hAnsi="Calibri"/>
          <w:bCs/>
          <w:sz w:val="22"/>
          <w:szCs w:val="22"/>
        </w:rPr>
        <w:t xml:space="preserve"> periods occur as a result of intentional water release or spills as a result of high water levels (</w:t>
      </w:r>
      <w:proofErr w:type="spellStart"/>
      <w:r w:rsidR="003F5558" w:rsidRPr="00A95B9A">
        <w:rPr>
          <w:rFonts w:ascii="Calibri" w:hAnsi="Calibri"/>
          <w:bCs/>
          <w:sz w:val="22"/>
          <w:szCs w:val="22"/>
        </w:rPr>
        <w:t>Ligare</w:t>
      </w:r>
      <w:proofErr w:type="spellEnd"/>
      <w:r w:rsidR="003F5558" w:rsidRPr="00A95B9A">
        <w:rPr>
          <w:rFonts w:ascii="Calibri" w:hAnsi="Calibri"/>
          <w:bCs/>
          <w:sz w:val="22"/>
          <w:szCs w:val="22"/>
        </w:rPr>
        <w:t xml:space="preserve"> et al. 2011). Spill events may increase with climate warming (</w:t>
      </w:r>
      <w:proofErr w:type="spellStart"/>
      <w:r w:rsidR="003F5558" w:rsidRPr="00A95B9A">
        <w:rPr>
          <w:rFonts w:ascii="Calibri" w:hAnsi="Calibri"/>
          <w:bCs/>
          <w:sz w:val="22"/>
          <w:szCs w:val="22"/>
        </w:rPr>
        <w:t>Madani</w:t>
      </w:r>
      <w:proofErr w:type="spellEnd"/>
      <w:r w:rsidR="003F5558" w:rsidRPr="00A95B9A">
        <w:rPr>
          <w:rFonts w:ascii="Calibri" w:hAnsi="Calibri"/>
          <w:bCs/>
          <w:sz w:val="22"/>
          <w:szCs w:val="22"/>
        </w:rPr>
        <w:t xml:space="preserve"> and Lund 2010), but reductions in summer water may limit recreational water releases, contributing to shifts in whitewater recreation timing from summer to late winter-early spring (</w:t>
      </w:r>
      <w:proofErr w:type="spellStart"/>
      <w:r w:rsidR="003F5558" w:rsidRPr="00A95B9A">
        <w:rPr>
          <w:rFonts w:ascii="Calibri" w:hAnsi="Calibri"/>
          <w:bCs/>
          <w:sz w:val="22"/>
          <w:szCs w:val="22"/>
        </w:rPr>
        <w:t>Ligare</w:t>
      </w:r>
      <w:proofErr w:type="spellEnd"/>
      <w:r w:rsidR="003F5558" w:rsidRPr="00A95B9A">
        <w:rPr>
          <w:rFonts w:ascii="Calibri" w:hAnsi="Calibri"/>
          <w:bCs/>
          <w:sz w:val="22"/>
          <w:szCs w:val="22"/>
        </w:rPr>
        <w:t xml:space="preserve"> et al. 2011).</w:t>
      </w:r>
    </w:p>
    <w:p w14:paraId="241041DE" w14:textId="751DFB07" w:rsidR="008D3F6E" w:rsidRPr="00A95B9A" w:rsidRDefault="008D3F6E" w:rsidP="00AA22C1">
      <w:pPr>
        <w:spacing w:before="120"/>
        <w:rPr>
          <w:rFonts w:ascii="Calibri" w:hAnsi="Calibri"/>
          <w:bCs/>
          <w:sz w:val="22"/>
          <w:szCs w:val="22"/>
        </w:rPr>
      </w:pPr>
      <w:r w:rsidRPr="00A95B9A">
        <w:rPr>
          <w:rFonts w:ascii="Calibri" w:hAnsi="Calibri"/>
          <w:bCs/>
          <w:sz w:val="22"/>
          <w:szCs w:val="22"/>
          <w:u w:val="single"/>
        </w:rPr>
        <w:t>Geologic events (landslides):</w:t>
      </w:r>
      <w:r w:rsidR="003F5558" w:rsidRPr="00A95B9A">
        <w:rPr>
          <w:rFonts w:ascii="Calibri" w:hAnsi="Calibri"/>
          <w:bCs/>
          <w:sz w:val="22"/>
          <w:szCs w:val="22"/>
        </w:rPr>
        <w:t xml:space="preserve"> Landslides are natural processes, but can affect public safety (Dale et al. 2001) and recreational opportunities. Landslides are associated with intense precipitation and snowmelt, </w:t>
      </w:r>
      <w:r w:rsidR="00A812E1" w:rsidRPr="00A95B9A">
        <w:rPr>
          <w:rFonts w:ascii="Calibri" w:hAnsi="Calibri"/>
          <w:bCs/>
          <w:sz w:val="22"/>
          <w:szCs w:val="22"/>
        </w:rPr>
        <w:t xml:space="preserve">and </w:t>
      </w:r>
      <w:r w:rsidR="003F5558" w:rsidRPr="00A95B9A">
        <w:rPr>
          <w:rFonts w:ascii="Calibri" w:hAnsi="Calibri"/>
          <w:bCs/>
          <w:sz w:val="22"/>
          <w:szCs w:val="22"/>
        </w:rPr>
        <w:t>are also moderated by slope, vegetative cover, land use</w:t>
      </w:r>
      <w:r w:rsidR="00A812E1" w:rsidRPr="00A95B9A">
        <w:rPr>
          <w:rFonts w:ascii="Calibri" w:hAnsi="Calibri"/>
          <w:bCs/>
          <w:sz w:val="22"/>
          <w:szCs w:val="22"/>
        </w:rPr>
        <w:t>, and wildfire regimes</w:t>
      </w:r>
      <w:r w:rsidR="003F5558" w:rsidRPr="00A95B9A">
        <w:rPr>
          <w:rFonts w:ascii="Calibri" w:hAnsi="Calibri"/>
          <w:bCs/>
          <w:sz w:val="22"/>
          <w:szCs w:val="22"/>
        </w:rPr>
        <w:t xml:space="preserve"> (Dale et al. 2001). </w:t>
      </w:r>
    </w:p>
    <w:p w14:paraId="23637B2A" w14:textId="13C3C1C1" w:rsidR="006975DB" w:rsidRPr="00A95B9A" w:rsidRDefault="006975DB" w:rsidP="00AA22C1">
      <w:pPr>
        <w:spacing w:before="120"/>
        <w:rPr>
          <w:rFonts w:ascii="Calibri" w:hAnsi="Calibri"/>
          <w:bCs/>
          <w:sz w:val="22"/>
          <w:szCs w:val="22"/>
        </w:rPr>
      </w:pPr>
      <w:r w:rsidRPr="00A95B9A">
        <w:rPr>
          <w:rFonts w:ascii="Calibri" w:hAnsi="Calibri"/>
          <w:bCs/>
          <w:sz w:val="22"/>
          <w:szCs w:val="22"/>
          <w:u w:val="single"/>
        </w:rPr>
        <w:t>Natural system modifications</w:t>
      </w:r>
      <w:r w:rsidRPr="00A95B9A">
        <w:rPr>
          <w:rFonts w:ascii="Calibri" w:hAnsi="Calibri"/>
          <w:bCs/>
          <w:sz w:val="22"/>
          <w:szCs w:val="22"/>
        </w:rPr>
        <w:t>: Landscapes outside of their natural range of variability are more vulnerable to large-scale disturbance (e.g., fire, insect and disease outbreaks; Safford et al. 2013</w:t>
      </w:r>
      <w:r w:rsidR="00F01F0F" w:rsidRPr="00A95B9A">
        <w:rPr>
          <w:rFonts w:ascii="Calibri" w:hAnsi="Calibri"/>
          <w:bCs/>
          <w:sz w:val="22"/>
          <w:szCs w:val="22"/>
        </w:rPr>
        <w:t>a cited in USFS 2015</w:t>
      </w:r>
      <w:r w:rsidRPr="00A95B9A">
        <w:rPr>
          <w:rFonts w:ascii="Calibri" w:hAnsi="Calibri"/>
          <w:bCs/>
          <w:sz w:val="22"/>
          <w:szCs w:val="22"/>
        </w:rPr>
        <w:t>), which can degrade scenic quality and affect recreational exp</w:t>
      </w:r>
      <w:r w:rsidR="00512D48" w:rsidRPr="00A95B9A">
        <w:rPr>
          <w:rFonts w:ascii="Calibri" w:hAnsi="Calibri"/>
          <w:bCs/>
          <w:sz w:val="22"/>
          <w:szCs w:val="22"/>
        </w:rPr>
        <w:t>eriences (Juarez et al. 2013</w:t>
      </w:r>
      <w:r w:rsidR="00C84E90" w:rsidRPr="00A95B9A">
        <w:rPr>
          <w:rFonts w:ascii="Calibri" w:hAnsi="Calibri"/>
          <w:bCs/>
          <w:sz w:val="22"/>
          <w:szCs w:val="22"/>
        </w:rPr>
        <w:t xml:space="preserve"> cited in</w:t>
      </w:r>
      <w:r w:rsidR="006C00FE" w:rsidRPr="00A95B9A">
        <w:rPr>
          <w:rFonts w:ascii="Calibri" w:hAnsi="Calibri"/>
          <w:bCs/>
          <w:sz w:val="22"/>
          <w:szCs w:val="22"/>
        </w:rPr>
        <w:t xml:space="preserve"> </w:t>
      </w:r>
      <w:r w:rsidR="000D2286" w:rsidRPr="00A95B9A">
        <w:rPr>
          <w:rFonts w:ascii="Calibri" w:hAnsi="Calibri"/>
          <w:bCs/>
          <w:sz w:val="22"/>
          <w:szCs w:val="22"/>
        </w:rPr>
        <w:t>USFS 201</w:t>
      </w:r>
      <w:r w:rsidR="00C84E90" w:rsidRPr="00A95B9A">
        <w:rPr>
          <w:rFonts w:ascii="Calibri" w:hAnsi="Calibri"/>
          <w:bCs/>
          <w:sz w:val="22"/>
          <w:szCs w:val="22"/>
        </w:rPr>
        <w:t>5</w:t>
      </w:r>
      <w:r w:rsidR="00512D48" w:rsidRPr="00A95B9A">
        <w:rPr>
          <w:rFonts w:ascii="Calibri" w:hAnsi="Calibri"/>
          <w:bCs/>
          <w:sz w:val="22"/>
          <w:szCs w:val="22"/>
        </w:rPr>
        <w:t>). In addition, altered landscapes can affect wildlife forage and habitat range, with implications for recreation (</w:t>
      </w:r>
      <w:r w:rsidR="000D2286" w:rsidRPr="00A95B9A">
        <w:rPr>
          <w:rFonts w:ascii="Calibri" w:hAnsi="Calibri"/>
          <w:bCs/>
          <w:sz w:val="22"/>
          <w:szCs w:val="22"/>
        </w:rPr>
        <w:t>USFS 2013</w:t>
      </w:r>
      <w:r w:rsidR="00512D48" w:rsidRPr="00A95B9A">
        <w:rPr>
          <w:rFonts w:ascii="Calibri" w:hAnsi="Calibri"/>
          <w:bCs/>
          <w:sz w:val="22"/>
          <w:szCs w:val="22"/>
        </w:rPr>
        <w:t xml:space="preserve">). </w:t>
      </w:r>
    </w:p>
    <w:p w14:paraId="5036E5B6" w14:textId="77777777" w:rsidR="00AA22C1" w:rsidRPr="00A95B9A" w:rsidRDefault="00F31848" w:rsidP="00AA22C1">
      <w:pPr>
        <w:spacing w:before="120"/>
        <w:rPr>
          <w:rFonts w:ascii="Calibri" w:hAnsi="Calibri"/>
          <w:b/>
          <w:sz w:val="22"/>
          <w:szCs w:val="22"/>
        </w:rPr>
      </w:pPr>
      <w:r>
        <w:rPr>
          <w:rFonts w:ascii="Calibri" w:hAnsi="Calibri"/>
          <w:b/>
          <w:sz w:val="22"/>
          <w:szCs w:val="22"/>
        </w:rPr>
        <w:pict w14:anchorId="0AFD71EB">
          <v:shape id="_x0000_i1039" type="#_x0000_t75" style="width:530.4pt;height:1.6pt" o:hrpct="0" o:hralign="center" o:hr="t">
            <v:imagedata r:id="rId8" o:title="Default Line"/>
          </v:shape>
        </w:pict>
      </w:r>
    </w:p>
    <w:p w14:paraId="65176363" w14:textId="77777777" w:rsidR="00AA22C1" w:rsidRPr="00A95B9A" w:rsidRDefault="00AA22C1" w:rsidP="00AA22C1">
      <w:pPr>
        <w:pStyle w:val="ListParagraph"/>
        <w:numPr>
          <w:ilvl w:val="0"/>
          <w:numId w:val="2"/>
        </w:numPr>
        <w:rPr>
          <w:rFonts w:ascii="Calibri" w:hAnsi="Calibri"/>
          <w:b/>
          <w:sz w:val="22"/>
          <w:szCs w:val="22"/>
        </w:rPr>
      </w:pPr>
      <w:bookmarkStart w:id="10" w:name="Other_Sensitivities"/>
      <w:r w:rsidRPr="00A95B9A">
        <w:rPr>
          <w:rFonts w:ascii="Calibri" w:hAnsi="Calibri"/>
          <w:b/>
          <w:sz w:val="22"/>
          <w:szCs w:val="22"/>
        </w:rPr>
        <w:lastRenderedPageBreak/>
        <w:t>Other sensitivities</w:t>
      </w:r>
      <w:bookmarkEnd w:id="10"/>
      <w:r w:rsidRPr="00A95B9A">
        <w:rPr>
          <w:rFonts w:ascii="Calibri" w:hAnsi="Calibri"/>
          <w:b/>
          <w:sz w:val="22"/>
          <w:szCs w:val="22"/>
        </w:rPr>
        <w:t>.</w:t>
      </w:r>
    </w:p>
    <w:p w14:paraId="4D4CB8DC" w14:textId="7367432B" w:rsidR="00AA22C1" w:rsidRPr="00A95B9A" w:rsidRDefault="00AA22C1" w:rsidP="00AA22C1">
      <w:pPr>
        <w:pStyle w:val="ListParagraph"/>
        <w:numPr>
          <w:ilvl w:val="1"/>
          <w:numId w:val="2"/>
        </w:numPr>
        <w:rPr>
          <w:rFonts w:ascii="Calibri" w:hAnsi="Calibri"/>
          <w:sz w:val="22"/>
          <w:szCs w:val="22"/>
        </w:rPr>
      </w:pPr>
      <w:r w:rsidRPr="00A95B9A">
        <w:rPr>
          <w:rFonts w:ascii="Calibri" w:hAnsi="Calibri"/>
          <w:sz w:val="22"/>
          <w:szCs w:val="22"/>
          <w:u w:val="single"/>
        </w:rPr>
        <w:t>Other critical sensitivities not addressed</w:t>
      </w:r>
      <w:r w:rsidR="0059288D" w:rsidRPr="00A95B9A">
        <w:rPr>
          <w:rFonts w:ascii="Calibri" w:hAnsi="Calibri"/>
          <w:sz w:val="22"/>
          <w:szCs w:val="22"/>
        </w:rPr>
        <w:t xml:space="preserve">: </w:t>
      </w:r>
      <w:r w:rsidR="008C1D4C" w:rsidRPr="00A95B9A">
        <w:rPr>
          <w:rFonts w:ascii="Calibri" w:hAnsi="Calibri"/>
          <w:sz w:val="22"/>
          <w:szCs w:val="22"/>
        </w:rPr>
        <w:t>No answer</w:t>
      </w:r>
    </w:p>
    <w:p w14:paraId="135CBF58" w14:textId="26068102" w:rsidR="00AA22C1" w:rsidRPr="00A95B9A" w:rsidRDefault="00AA22C1" w:rsidP="00AA22C1">
      <w:pPr>
        <w:pStyle w:val="ListParagraph"/>
        <w:numPr>
          <w:ilvl w:val="2"/>
          <w:numId w:val="2"/>
        </w:numPr>
        <w:rPr>
          <w:rFonts w:ascii="Calibri" w:hAnsi="Calibri"/>
          <w:sz w:val="22"/>
          <w:szCs w:val="22"/>
        </w:rPr>
      </w:pPr>
      <w:r w:rsidRPr="00A95B9A">
        <w:rPr>
          <w:rFonts w:ascii="Calibri" w:hAnsi="Calibri"/>
          <w:sz w:val="22"/>
          <w:szCs w:val="22"/>
        </w:rPr>
        <w:t xml:space="preserve">Participant confidence: </w:t>
      </w:r>
      <w:r w:rsidR="008C1D4C" w:rsidRPr="00A95B9A">
        <w:rPr>
          <w:rFonts w:ascii="Calibri" w:hAnsi="Calibri"/>
          <w:sz w:val="22"/>
          <w:szCs w:val="22"/>
        </w:rPr>
        <w:t>No answer</w:t>
      </w:r>
    </w:p>
    <w:p w14:paraId="68254A44" w14:textId="495309F1" w:rsidR="00AA22C1" w:rsidRPr="00A95B9A" w:rsidRDefault="00AA22C1" w:rsidP="00AA22C1">
      <w:pPr>
        <w:pStyle w:val="ListParagraph"/>
        <w:numPr>
          <w:ilvl w:val="1"/>
          <w:numId w:val="2"/>
        </w:numPr>
        <w:rPr>
          <w:rFonts w:ascii="Calibri" w:hAnsi="Calibri"/>
          <w:sz w:val="22"/>
          <w:szCs w:val="22"/>
        </w:rPr>
      </w:pPr>
      <w:r w:rsidRPr="00A95B9A">
        <w:rPr>
          <w:rFonts w:ascii="Calibri" w:hAnsi="Calibri"/>
          <w:sz w:val="22"/>
          <w:szCs w:val="22"/>
          <w:u w:val="single"/>
        </w:rPr>
        <w:t>Collective degree these factors increase system sensitivity to climate change</w:t>
      </w:r>
      <w:r w:rsidR="0059288D" w:rsidRPr="00A95B9A">
        <w:rPr>
          <w:rFonts w:ascii="Calibri" w:hAnsi="Calibri"/>
          <w:sz w:val="22"/>
          <w:szCs w:val="22"/>
        </w:rPr>
        <w:t xml:space="preserve">: </w:t>
      </w:r>
      <w:r w:rsidR="008C1D4C" w:rsidRPr="00A95B9A">
        <w:rPr>
          <w:rFonts w:ascii="Calibri" w:hAnsi="Calibri"/>
          <w:sz w:val="22"/>
          <w:szCs w:val="22"/>
        </w:rPr>
        <w:t>No answer</w:t>
      </w:r>
    </w:p>
    <w:p w14:paraId="2FFBE988" w14:textId="6DB6408E" w:rsidR="008C1D4C" w:rsidRPr="00A95B9A" w:rsidRDefault="00647836" w:rsidP="00AA22C1">
      <w:pPr>
        <w:spacing w:before="120"/>
        <w:rPr>
          <w:rFonts w:ascii="Calibri" w:hAnsi="Calibri"/>
          <w:bCs/>
          <w:sz w:val="22"/>
          <w:szCs w:val="22"/>
        </w:rPr>
      </w:pPr>
      <w:r w:rsidRPr="00A95B9A">
        <w:rPr>
          <w:rFonts w:ascii="Calibri" w:hAnsi="Calibri" w:cs="Arial"/>
          <w:b/>
          <w:bCs/>
          <w:sz w:val="22"/>
          <w:szCs w:val="22"/>
        </w:rPr>
        <w:t>Additional comments</w:t>
      </w:r>
      <w:r w:rsidR="00AA22C1" w:rsidRPr="00A95B9A">
        <w:rPr>
          <w:rFonts w:ascii="Calibri" w:hAnsi="Calibri" w:cs="Arial"/>
          <w:b/>
          <w:bCs/>
          <w:sz w:val="22"/>
          <w:szCs w:val="22"/>
        </w:rPr>
        <w:t xml:space="preserve">: </w:t>
      </w:r>
      <w:r w:rsidR="008C1D4C" w:rsidRPr="00A95B9A">
        <w:rPr>
          <w:rFonts w:ascii="Calibri" w:hAnsi="Calibri"/>
          <w:bCs/>
          <w:sz w:val="22"/>
          <w:szCs w:val="22"/>
        </w:rPr>
        <w:t xml:space="preserve">Price of gas/recreation/public services (closure of campgrounds). </w:t>
      </w:r>
    </w:p>
    <w:p w14:paraId="61301ECE" w14:textId="6E3AC438" w:rsidR="00AA22C1" w:rsidRPr="00A95B9A" w:rsidRDefault="00647836" w:rsidP="00AA22C1">
      <w:pPr>
        <w:spacing w:before="120"/>
        <w:rPr>
          <w:rFonts w:ascii="Calibri" w:hAnsi="Calibri"/>
          <w:sz w:val="22"/>
          <w:szCs w:val="22"/>
        </w:rPr>
      </w:pPr>
      <w:r w:rsidRPr="00A95B9A">
        <w:rPr>
          <w:rFonts w:ascii="Calibri" w:hAnsi="Calibri"/>
          <w:b/>
          <w:sz w:val="22"/>
          <w:szCs w:val="22"/>
        </w:rPr>
        <w:t>References</w:t>
      </w:r>
      <w:r w:rsidR="00AA22C1" w:rsidRPr="00A95B9A">
        <w:rPr>
          <w:rFonts w:ascii="Calibri" w:hAnsi="Calibri"/>
          <w:b/>
          <w:sz w:val="22"/>
          <w:szCs w:val="22"/>
        </w:rPr>
        <w:t xml:space="preserve">: </w:t>
      </w:r>
      <w:r w:rsidR="00AA22C1" w:rsidRPr="00A95B9A">
        <w:rPr>
          <w:rFonts w:ascii="Calibri" w:hAnsi="Calibri"/>
          <w:sz w:val="22"/>
          <w:szCs w:val="22"/>
        </w:rPr>
        <w:t>None identified</w:t>
      </w:r>
    </w:p>
    <w:p w14:paraId="2D52D6DA" w14:textId="11A119BA" w:rsidR="001D508F" w:rsidRPr="00A95B9A" w:rsidRDefault="003667A1" w:rsidP="00AA22C1">
      <w:pPr>
        <w:spacing w:before="120"/>
        <w:rPr>
          <w:rFonts w:ascii="Calibri" w:hAnsi="Calibri"/>
          <w:sz w:val="22"/>
          <w:szCs w:val="22"/>
        </w:rPr>
      </w:pPr>
      <w:r w:rsidRPr="00A95B9A">
        <w:rPr>
          <w:rFonts w:ascii="Calibri" w:hAnsi="Calibri"/>
          <w:sz w:val="22"/>
          <w:szCs w:val="22"/>
        </w:rPr>
        <w:t>Certain areas of the Sierra Nevada may see higher recreational use than other areas. For example, 19 million people visited national forests in the S</w:t>
      </w:r>
      <w:r w:rsidR="00943C92" w:rsidRPr="00A95B9A">
        <w:rPr>
          <w:rFonts w:ascii="Calibri" w:hAnsi="Calibri"/>
          <w:sz w:val="22"/>
          <w:szCs w:val="22"/>
        </w:rPr>
        <w:t xml:space="preserve">ierra Nevada between 2005-2009, </w:t>
      </w:r>
      <w:r w:rsidR="00612CFB" w:rsidRPr="00A95B9A">
        <w:rPr>
          <w:rFonts w:ascii="Calibri" w:hAnsi="Calibri"/>
          <w:sz w:val="22"/>
          <w:szCs w:val="22"/>
        </w:rPr>
        <w:t xml:space="preserve">with </w:t>
      </w:r>
      <w:r w:rsidR="00943C92" w:rsidRPr="00A95B9A">
        <w:rPr>
          <w:rFonts w:ascii="Calibri" w:hAnsi="Calibri"/>
          <w:sz w:val="22"/>
          <w:szCs w:val="22"/>
        </w:rPr>
        <w:t>the Sequoia, Inyo, and Sierra National Forests accounting for 45% of all recreation visitor days (USFS 201</w:t>
      </w:r>
      <w:r w:rsidR="00F0668F" w:rsidRPr="00A95B9A">
        <w:rPr>
          <w:rFonts w:ascii="Calibri" w:hAnsi="Calibri"/>
          <w:sz w:val="22"/>
          <w:szCs w:val="22"/>
        </w:rPr>
        <w:t>5 and citations therein</w:t>
      </w:r>
      <w:r w:rsidR="00943C92" w:rsidRPr="00A95B9A">
        <w:rPr>
          <w:rFonts w:ascii="Calibri" w:hAnsi="Calibri"/>
          <w:sz w:val="22"/>
          <w:szCs w:val="22"/>
        </w:rPr>
        <w:t xml:space="preserve">). Disproportionate use of recreational opportunities may impact recreational quality and availability. </w:t>
      </w:r>
    </w:p>
    <w:p w14:paraId="6046D969" w14:textId="77D74283" w:rsidR="00D85A98" w:rsidRPr="00A95B9A" w:rsidRDefault="00D85A98" w:rsidP="00AA22C1">
      <w:pPr>
        <w:spacing w:before="120"/>
        <w:rPr>
          <w:rFonts w:ascii="Calibri" w:hAnsi="Calibri"/>
          <w:sz w:val="22"/>
          <w:szCs w:val="22"/>
        </w:rPr>
      </w:pPr>
      <w:r w:rsidRPr="00A95B9A">
        <w:rPr>
          <w:rFonts w:ascii="Calibri" w:hAnsi="Calibri"/>
          <w:sz w:val="22"/>
          <w:szCs w:val="22"/>
        </w:rPr>
        <w:t>Social, cultural, and economic factors also drive recreational use and demand. For example, visitation rates to remote areas within Sierra National Forest were largely driven by visitor economics</w:t>
      </w:r>
      <w:r w:rsidR="008D2B21" w:rsidRPr="00A95B9A">
        <w:rPr>
          <w:rFonts w:ascii="Calibri" w:hAnsi="Calibri"/>
          <w:sz w:val="22"/>
          <w:szCs w:val="22"/>
        </w:rPr>
        <w:t>, whi</w:t>
      </w:r>
      <w:r w:rsidR="002119EE" w:rsidRPr="00A95B9A">
        <w:rPr>
          <w:rFonts w:ascii="Calibri" w:hAnsi="Calibri"/>
          <w:sz w:val="22"/>
          <w:szCs w:val="22"/>
        </w:rPr>
        <w:t>le recreational preferences varied</w:t>
      </w:r>
      <w:r w:rsidR="008D2B21" w:rsidRPr="00A95B9A">
        <w:rPr>
          <w:rFonts w:ascii="Calibri" w:hAnsi="Calibri"/>
          <w:sz w:val="22"/>
          <w:szCs w:val="22"/>
        </w:rPr>
        <w:t xml:space="preserve"> by family (i.e., culture) (</w:t>
      </w:r>
      <w:r w:rsidR="000D2286" w:rsidRPr="00A95B9A">
        <w:rPr>
          <w:rFonts w:ascii="Calibri" w:hAnsi="Calibri"/>
          <w:sz w:val="22"/>
          <w:szCs w:val="22"/>
        </w:rPr>
        <w:t>USFS 2013</w:t>
      </w:r>
      <w:r w:rsidR="008D2B21" w:rsidRPr="00A95B9A">
        <w:rPr>
          <w:rFonts w:ascii="Calibri" w:hAnsi="Calibri"/>
          <w:sz w:val="22"/>
          <w:szCs w:val="22"/>
        </w:rPr>
        <w:t>)</w:t>
      </w:r>
      <w:r w:rsidRPr="00A95B9A">
        <w:rPr>
          <w:rFonts w:ascii="Calibri" w:hAnsi="Calibri"/>
          <w:sz w:val="22"/>
          <w:szCs w:val="22"/>
        </w:rPr>
        <w:t>. Economic conditions and gas prices will likely moderate future demand and recreational partic</w:t>
      </w:r>
      <w:r w:rsidR="00E83C0E" w:rsidRPr="00A95B9A">
        <w:rPr>
          <w:rFonts w:ascii="Calibri" w:hAnsi="Calibri"/>
          <w:sz w:val="22"/>
          <w:szCs w:val="22"/>
        </w:rPr>
        <w:t>ipation (</w:t>
      </w:r>
      <w:r w:rsidR="00F0668F" w:rsidRPr="00A95B9A">
        <w:rPr>
          <w:rFonts w:ascii="Calibri" w:hAnsi="Calibri"/>
          <w:sz w:val="22"/>
          <w:szCs w:val="22"/>
        </w:rPr>
        <w:t xml:space="preserve">USFS 2013; </w:t>
      </w:r>
      <w:r w:rsidR="00B01221" w:rsidRPr="00A95B9A">
        <w:rPr>
          <w:rFonts w:ascii="Calibri" w:hAnsi="Calibri"/>
          <w:sz w:val="22"/>
          <w:szCs w:val="22"/>
        </w:rPr>
        <w:t>USFS 2015</w:t>
      </w:r>
      <w:r w:rsidR="00F0668F" w:rsidRPr="00A95B9A">
        <w:rPr>
          <w:rFonts w:ascii="Calibri" w:hAnsi="Calibri"/>
          <w:sz w:val="22"/>
          <w:szCs w:val="22"/>
        </w:rPr>
        <w:t>)</w:t>
      </w:r>
      <w:r w:rsidR="00E83C0E" w:rsidRPr="00A95B9A">
        <w:rPr>
          <w:rFonts w:ascii="Calibri" w:hAnsi="Calibri"/>
          <w:sz w:val="22"/>
          <w:szCs w:val="22"/>
        </w:rPr>
        <w:t>, as will development of recreational opportunities in other areas in and adjacent to the Sierra Nevada (</w:t>
      </w:r>
      <w:r w:rsidR="000D2286" w:rsidRPr="00A95B9A">
        <w:rPr>
          <w:rFonts w:ascii="Calibri" w:hAnsi="Calibri"/>
          <w:sz w:val="22"/>
          <w:szCs w:val="22"/>
        </w:rPr>
        <w:t>USFS 2013</w:t>
      </w:r>
      <w:r w:rsidR="00E83C0E" w:rsidRPr="00A95B9A">
        <w:rPr>
          <w:rFonts w:ascii="Calibri" w:hAnsi="Calibri"/>
          <w:sz w:val="22"/>
          <w:szCs w:val="22"/>
        </w:rPr>
        <w:t>).</w:t>
      </w:r>
    </w:p>
    <w:p w14:paraId="0E1AA62C" w14:textId="77777777" w:rsidR="00AA22C1" w:rsidRPr="00A95B9A" w:rsidRDefault="00F31848" w:rsidP="00AA22C1">
      <w:pPr>
        <w:rPr>
          <w:rFonts w:ascii="Calibri" w:hAnsi="Calibri"/>
          <w:b/>
          <w:sz w:val="22"/>
          <w:szCs w:val="22"/>
        </w:rPr>
      </w:pPr>
      <w:r>
        <w:rPr>
          <w:rFonts w:ascii="Calibri" w:hAnsi="Calibri"/>
          <w:b/>
          <w:sz w:val="22"/>
          <w:szCs w:val="22"/>
        </w:rPr>
        <w:pict w14:anchorId="380804CF">
          <v:shape id="_x0000_i1040" type="#_x0000_t75" style="width:530.4pt;height:1.6pt" o:hrpct="0" o:hralign="center" o:hr="t">
            <v:imagedata r:id="rId8" o:title="Default Line"/>
          </v:shape>
        </w:pict>
      </w:r>
    </w:p>
    <w:p w14:paraId="2F659797" w14:textId="77777777" w:rsidR="00AA22C1" w:rsidRPr="00A95B9A" w:rsidRDefault="00AA22C1" w:rsidP="00AA22C1">
      <w:pPr>
        <w:pStyle w:val="ListParagraph"/>
        <w:numPr>
          <w:ilvl w:val="0"/>
          <w:numId w:val="2"/>
        </w:numPr>
        <w:rPr>
          <w:rFonts w:ascii="Calibri" w:hAnsi="Calibri"/>
          <w:b/>
          <w:sz w:val="22"/>
          <w:szCs w:val="22"/>
        </w:rPr>
      </w:pPr>
      <w:bookmarkStart w:id="11" w:name="Sensitivity_Overall_Rank"/>
      <w:r w:rsidRPr="00A95B9A">
        <w:rPr>
          <w:rFonts w:ascii="Calibri" w:hAnsi="Calibri"/>
          <w:b/>
          <w:sz w:val="22"/>
          <w:szCs w:val="22"/>
        </w:rPr>
        <w:t>Overall user ranking</w:t>
      </w:r>
      <w:bookmarkEnd w:id="11"/>
      <w:r w:rsidRPr="00A95B9A">
        <w:rPr>
          <w:rFonts w:ascii="Calibri" w:hAnsi="Calibri"/>
          <w:b/>
          <w:sz w:val="22"/>
          <w:szCs w:val="22"/>
        </w:rPr>
        <w:t>.</w:t>
      </w:r>
    </w:p>
    <w:p w14:paraId="677538C5" w14:textId="74F93E40" w:rsidR="00AA22C1" w:rsidRPr="00A95B9A" w:rsidRDefault="00AA22C1" w:rsidP="00AA22C1">
      <w:pPr>
        <w:pStyle w:val="ListParagraph"/>
        <w:numPr>
          <w:ilvl w:val="1"/>
          <w:numId w:val="2"/>
        </w:numPr>
        <w:rPr>
          <w:rFonts w:ascii="Calibri" w:hAnsi="Calibri"/>
          <w:sz w:val="22"/>
          <w:szCs w:val="22"/>
        </w:rPr>
      </w:pPr>
      <w:r w:rsidRPr="00A95B9A">
        <w:rPr>
          <w:rFonts w:ascii="Calibri" w:hAnsi="Calibri"/>
          <w:sz w:val="22"/>
          <w:szCs w:val="22"/>
          <w:u w:val="single"/>
        </w:rPr>
        <w:t xml:space="preserve">Overall </w:t>
      </w:r>
      <w:r w:rsidR="00386679" w:rsidRPr="00A95B9A">
        <w:rPr>
          <w:rFonts w:ascii="Calibri" w:hAnsi="Calibri"/>
          <w:sz w:val="22"/>
          <w:szCs w:val="22"/>
          <w:u w:val="single"/>
        </w:rPr>
        <w:t>(perceived)</w:t>
      </w:r>
      <w:r w:rsidR="00512735" w:rsidRPr="00A95B9A">
        <w:rPr>
          <w:rFonts w:ascii="Calibri" w:hAnsi="Calibri"/>
          <w:sz w:val="22"/>
          <w:szCs w:val="22"/>
          <w:u w:val="single"/>
        </w:rPr>
        <w:t xml:space="preserve"> sensitivity</w:t>
      </w:r>
      <w:r w:rsidRPr="00A95B9A">
        <w:rPr>
          <w:rFonts w:ascii="Calibri" w:hAnsi="Calibri"/>
          <w:sz w:val="22"/>
          <w:szCs w:val="22"/>
          <w:u w:val="single"/>
        </w:rPr>
        <w:t xml:space="preserve"> of this </w:t>
      </w:r>
      <w:r w:rsidR="00512735" w:rsidRPr="00A95B9A">
        <w:rPr>
          <w:rFonts w:ascii="Calibri" w:hAnsi="Calibri"/>
          <w:sz w:val="22"/>
          <w:szCs w:val="22"/>
          <w:u w:val="single"/>
        </w:rPr>
        <w:t xml:space="preserve">service </w:t>
      </w:r>
      <w:r w:rsidRPr="00A95B9A">
        <w:rPr>
          <w:rFonts w:ascii="Calibri" w:hAnsi="Calibri"/>
          <w:sz w:val="22"/>
          <w:szCs w:val="22"/>
          <w:u w:val="single"/>
        </w:rPr>
        <w:t>to climate change</w:t>
      </w:r>
      <w:r w:rsidRPr="00A95B9A">
        <w:rPr>
          <w:rFonts w:ascii="Calibri" w:hAnsi="Calibri"/>
          <w:sz w:val="22"/>
          <w:szCs w:val="22"/>
        </w:rPr>
        <w:t xml:space="preserve">: </w:t>
      </w:r>
      <w:r w:rsidR="008C1D4C" w:rsidRPr="00A95B9A">
        <w:rPr>
          <w:rFonts w:ascii="Calibri" w:hAnsi="Calibri"/>
          <w:sz w:val="22"/>
          <w:szCs w:val="22"/>
        </w:rPr>
        <w:t>Low-Moderate</w:t>
      </w:r>
    </w:p>
    <w:p w14:paraId="170FD142" w14:textId="2A334481" w:rsidR="00AA22C1" w:rsidRPr="00A95B9A" w:rsidRDefault="00AA22C1" w:rsidP="00AA22C1">
      <w:pPr>
        <w:pStyle w:val="ListParagraph"/>
        <w:numPr>
          <w:ilvl w:val="2"/>
          <w:numId w:val="2"/>
        </w:numPr>
        <w:rPr>
          <w:rFonts w:ascii="Calibri" w:hAnsi="Calibri"/>
          <w:sz w:val="22"/>
          <w:szCs w:val="22"/>
        </w:rPr>
      </w:pPr>
      <w:r w:rsidRPr="00A95B9A">
        <w:rPr>
          <w:rFonts w:ascii="Calibri" w:hAnsi="Calibri"/>
          <w:sz w:val="22"/>
          <w:szCs w:val="22"/>
        </w:rPr>
        <w:t xml:space="preserve">Participant confidence: </w:t>
      </w:r>
      <w:r w:rsidR="008C1D4C" w:rsidRPr="00A95B9A">
        <w:rPr>
          <w:rFonts w:ascii="Calibri" w:hAnsi="Calibri"/>
          <w:sz w:val="22"/>
          <w:szCs w:val="22"/>
        </w:rPr>
        <w:t>No answer</w:t>
      </w:r>
    </w:p>
    <w:p w14:paraId="54DB95D6" w14:textId="077C8187" w:rsidR="00AA22C1" w:rsidRPr="00A95B9A" w:rsidRDefault="00647836" w:rsidP="00AA22C1">
      <w:pPr>
        <w:spacing w:before="120"/>
        <w:rPr>
          <w:rFonts w:ascii="Calibri" w:hAnsi="Calibri" w:cs="Arial"/>
          <w:b/>
          <w:bCs/>
          <w:sz w:val="22"/>
          <w:szCs w:val="22"/>
        </w:rPr>
      </w:pPr>
      <w:r w:rsidRPr="00A95B9A">
        <w:rPr>
          <w:rFonts w:ascii="Calibri" w:hAnsi="Calibri" w:cs="Arial"/>
          <w:b/>
          <w:bCs/>
          <w:sz w:val="22"/>
          <w:szCs w:val="22"/>
        </w:rPr>
        <w:t>Additional comments</w:t>
      </w:r>
      <w:r w:rsidR="00AA22C1" w:rsidRPr="00A95B9A">
        <w:rPr>
          <w:rFonts w:ascii="Calibri" w:hAnsi="Calibri" w:cs="Arial"/>
          <w:b/>
          <w:bCs/>
          <w:sz w:val="22"/>
          <w:szCs w:val="22"/>
        </w:rPr>
        <w:t xml:space="preserve">: </w:t>
      </w:r>
      <w:r w:rsidR="00337103">
        <w:rPr>
          <w:rFonts w:ascii="Calibri" w:hAnsi="Calibri"/>
          <w:bCs/>
          <w:sz w:val="22"/>
          <w:szCs w:val="22"/>
        </w:rPr>
        <w:t>No answer</w:t>
      </w:r>
      <w:r w:rsidR="008C1D4C" w:rsidRPr="00A95B9A">
        <w:rPr>
          <w:rFonts w:ascii="Calibri" w:hAnsi="Calibri"/>
          <w:bCs/>
          <w:sz w:val="22"/>
          <w:szCs w:val="22"/>
        </w:rPr>
        <w:t xml:space="preserve"> </w:t>
      </w:r>
      <w:r w:rsidR="001D508F" w:rsidRPr="00A95B9A">
        <w:rPr>
          <w:rFonts w:ascii="Calibri" w:hAnsi="Calibri"/>
          <w:bCs/>
          <w:sz w:val="22"/>
          <w:szCs w:val="22"/>
        </w:rPr>
        <w:t xml:space="preserve"> </w:t>
      </w:r>
    </w:p>
    <w:p w14:paraId="071009D0" w14:textId="7AFF7822" w:rsidR="00AA22C1" w:rsidRPr="00A95B9A" w:rsidRDefault="00647836" w:rsidP="00AA22C1">
      <w:pPr>
        <w:spacing w:before="120" w:after="120"/>
        <w:rPr>
          <w:rFonts w:ascii="Calibri" w:hAnsi="Calibri"/>
          <w:sz w:val="22"/>
          <w:szCs w:val="22"/>
        </w:rPr>
      </w:pPr>
      <w:r w:rsidRPr="00A95B9A">
        <w:rPr>
          <w:rFonts w:ascii="Calibri" w:hAnsi="Calibri"/>
          <w:b/>
          <w:sz w:val="22"/>
          <w:szCs w:val="22"/>
        </w:rPr>
        <w:t>References</w:t>
      </w:r>
      <w:r w:rsidR="00AA22C1" w:rsidRPr="00A95B9A">
        <w:rPr>
          <w:rFonts w:ascii="Calibri" w:hAnsi="Calibri"/>
          <w:b/>
          <w:sz w:val="22"/>
          <w:szCs w:val="22"/>
        </w:rPr>
        <w:t xml:space="preserve">: </w:t>
      </w:r>
      <w:r w:rsidR="00AA22C1" w:rsidRPr="00A95B9A">
        <w:rPr>
          <w:rFonts w:ascii="Calibri" w:hAnsi="Calibri"/>
          <w:sz w:val="22"/>
          <w:szCs w:val="22"/>
        </w:rPr>
        <w:t>None identified</w:t>
      </w:r>
    </w:p>
    <w:p w14:paraId="743B8B1F" w14:textId="7C78DA25" w:rsidR="007B254B" w:rsidRPr="00A95B9A" w:rsidRDefault="00F31848" w:rsidP="00AA22C1">
      <w:pPr>
        <w:spacing w:before="120" w:after="120"/>
        <w:rPr>
          <w:rFonts w:ascii="Calibri" w:hAnsi="Calibri"/>
          <w:sz w:val="22"/>
          <w:szCs w:val="22"/>
        </w:rPr>
      </w:pPr>
      <w:r>
        <w:rPr>
          <w:rFonts w:ascii="Calibri" w:hAnsi="Calibri"/>
          <w:b/>
          <w:sz w:val="22"/>
          <w:szCs w:val="22"/>
        </w:rPr>
        <w:pict w14:anchorId="2B5524FD">
          <v:shape id="_x0000_i1041" type="#_x0000_t75" style="width:530.4pt;height:1.6pt" o:hrpct="0" o:hralign="center" o:hr="t">
            <v:imagedata r:id="rId8" o:title="Default Line"/>
          </v:shape>
        </w:pict>
      </w:r>
    </w:p>
    <w:p w14:paraId="4E1009FD" w14:textId="4DAEE532" w:rsidR="00BA5C90" w:rsidRPr="00A95B9A" w:rsidRDefault="00BA5C90" w:rsidP="00935262">
      <w:pPr>
        <w:rPr>
          <w:rFonts w:ascii="Calibri" w:hAnsi="Calibri"/>
          <w:b/>
          <w:sz w:val="22"/>
          <w:szCs w:val="22"/>
        </w:rPr>
      </w:pPr>
    </w:p>
    <w:p w14:paraId="561C2047" w14:textId="77777777" w:rsidR="009102AF" w:rsidRPr="00A95B9A" w:rsidRDefault="009102AF" w:rsidP="009F78A6">
      <w:pPr>
        <w:spacing w:before="120" w:after="120"/>
        <w:rPr>
          <w:rFonts w:ascii="Calibri" w:hAnsi="Calibri"/>
          <w:b/>
          <w:sz w:val="30"/>
          <w:szCs w:val="30"/>
        </w:rPr>
        <w:sectPr w:rsidR="009102AF" w:rsidRPr="00A95B9A" w:rsidSect="00224000">
          <w:headerReference w:type="even" r:id="rId22"/>
          <w:headerReference w:type="default" r:id="rId23"/>
          <w:footerReference w:type="even" r:id="rId24"/>
          <w:footerReference w:type="default" r:id="rId25"/>
          <w:headerReference w:type="first" r:id="rId26"/>
          <w:footerReference w:type="first" r:id="rId27"/>
          <w:pgSz w:w="12240" w:h="15840"/>
          <w:pgMar w:top="720" w:right="720" w:bottom="806" w:left="720" w:header="720" w:footer="1008" w:gutter="0"/>
          <w:cols w:space="720"/>
          <w:docGrid w:linePitch="360"/>
        </w:sectPr>
      </w:pPr>
      <w:bookmarkStart w:id="12" w:name="Adaptive_Capacity"/>
    </w:p>
    <w:p w14:paraId="585C1FC0" w14:textId="5AB2DCF6" w:rsidR="00BA5C90" w:rsidRPr="00A95B9A" w:rsidRDefault="009102AF" w:rsidP="009F78A6">
      <w:pPr>
        <w:spacing w:before="120" w:after="120"/>
        <w:rPr>
          <w:rFonts w:ascii="Calibri" w:hAnsi="Calibri"/>
          <w:b/>
          <w:sz w:val="30"/>
          <w:szCs w:val="30"/>
        </w:rPr>
      </w:pPr>
      <w:r w:rsidRPr="00A95B9A">
        <w:rPr>
          <w:rFonts w:ascii="Calibri" w:hAnsi="Calibri"/>
          <w:b/>
          <w:sz w:val="30"/>
          <w:szCs w:val="30"/>
        </w:rPr>
        <w:lastRenderedPageBreak/>
        <w:t>Adaptive Capacity</w:t>
      </w:r>
    </w:p>
    <w:bookmarkEnd w:id="12"/>
    <w:p w14:paraId="6531123F" w14:textId="47B27130" w:rsidR="00AA22C1" w:rsidRPr="00A95B9A" w:rsidRDefault="00954348" w:rsidP="00AA22C1">
      <w:pPr>
        <w:pStyle w:val="ListParagraph"/>
        <w:numPr>
          <w:ilvl w:val="0"/>
          <w:numId w:val="5"/>
        </w:numPr>
        <w:rPr>
          <w:rFonts w:ascii="Calibri" w:hAnsi="Calibri"/>
          <w:b/>
          <w:sz w:val="22"/>
          <w:szCs w:val="22"/>
        </w:rPr>
      </w:pPr>
      <w:r w:rsidRPr="00A95B9A">
        <w:rPr>
          <w:rFonts w:ascii="Calibri" w:hAnsi="Calibri"/>
          <w:b/>
          <w:sz w:val="22"/>
          <w:szCs w:val="22"/>
        </w:rPr>
        <w:t>Intrinsic Value</w:t>
      </w:r>
      <w:r w:rsidR="00AA22C1" w:rsidRPr="00A95B9A">
        <w:rPr>
          <w:rFonts w:ascii="Calibri" w:hAnsi="Calibri"/>
          <w:b/>
          <w:sz w:val="22"/>
          <w:szCs w:val="22"/>
        </w:rPr>
        <w:t>.</w:t>
      </w:r>
    </w:p>
    <w:p w14:paraId="2695E79C" w14:textId="47D8174F" w:rsidR="00AA22C1" w:rsidRPr="00A95B9A" w:rsidRDefault="00954348" w:rsidP="00AA22C1">
      <w:pPr>
        <w:pStyle w:val="ListParagraph"/>
        <w:numPr>
          <w:ilvl w:val="1"/>
          <w:numId w:val="5"/>
        </w:numPr>
        <w:rPr>
          <w:rFonts w:ascii="Calibri" w:hAnsi="Calibri"/>
          <w:sz w:val="22"/>
          <w:szCs w:val="22"/>
        </w:rPr>
      </w:pPr>
      <w:r w:rsidRPr="00A95B9A">
        <w:rPr>
          <w:rFonts w:ascii="Calibri" w:hAnsi="Calibri"/>
          <w:sz w:val="22"/>
          <w:szCs w:val="22"/>
          <w:u w:val="single"/>
        </w:rPr>
        <w:t>Degree to which service is valued</w:t>
      </w:r>
      <w:r w:rsidR="00AA22C1" w:rsidRPr="00A95B9A">
        <w:rPr>
          <w:rFonts w:ascii="Calibri" w:hAnsi="Calibri"/>
          <w:sz w:val="22"/>
          <w:szCs w:val="22"/>
        </w:rPr>
        <w:t>: High</w:t>
      </w:r>
    </w:p>
    <w:p w14:paraId="5FE314A7" w14:textId="77777777" w:rsidR="00AA22C1" w:rsidRPr="00A95B9A" w:rsidRDefault="00AA22C1" w:rsidP="00AA22C1">
      <w:pPr>
        <w:pStyle w:val="ListParagraph"/>
        <w:numPr>
          <w:ilvl w:val="2"/>
          <w:numId w:val="5"/>
        </w:numPr>
        <w:rPr>
          <w:rFonts w:ascii="Calibri" w:hAnsi="Calibri"/>
          <w:sz w:val="22"/>
          <w:szCs w:val="22"/>
        </w:rPr>
      </w:pPr>
      <w:r w:rsidRPr="00A95B9A">
        <w:rPr>
          <w:rFonts w:ascii="Calibri" w:hAnsi="Calibri"/>
          <w:sz w:val="22"/>
          <w:szCs w:val="22"/>
        </w:rPr>
        <w:t>Participant confidence: High</w:t>
      </w:r>
    </w:p>
    <w:p w14:paraId="259C215D" w14:textId="0361EAB4" w:rsidR="00AA22C1" w:rsidRPr="00A95B9A" w:rsidRDefault="00954348" w:rsidP="00AA22C1">
      <w:pPr>
        <w:pStyle w:val="ListParagraph"/>
        <w:numPr>
          <w:ilvl w:val="1"/>
          <w:numId w:val="5"/>
        </w:numPr>
        <w:rPr>
          <w:rFonts w:ascii="Calibri" w:hAnsi="Calibri"/>
          <w:sz w:val="22"/>
          <w:szCs w:val="22"/>
        </w:rPr>
      </w:pPr>
      <w:r w:rsidRPr="00A95B9A">
        <w:rPr>
          <w:rFonts w:ascii="Calibri" w:hAnsi="Calibri"/>
          <w:sz w:val="22"/>
          <w:szCs w:val="22"/>
          <w:u w:val="single"/>
        </w:rPr>
        <w:t xml:space="preserve">Degree people </w:t>
      </w:r>
      <w:r w:rsidR="00E4013C" w:rsidRPr="00A95B9A">
        <w:rPr>
          <w:rFonts w:ascii="Calibri" w:hAnsi="Calibri"/>
          <w:sz w:val="22"/>
          <w:szCs w:val="22"/>
          <w:u w:val="single"/>
        </w:rPr>
        <w:t xml:space="preserve">are </w:t>
      </w:r>
      <w:r w:rsidRPr="00A95B9A">
        <w:rPr>
          <w:rFonts w:ascii="Calibri" w:hAnsi="Calibri"/>
          <w:sz w:val="22"/>
          <w:szCs w:val="22"/>
          <w:u w:val="single"/>
        </w:rPr>
        <w:t>willing to change their behavior to maintain access to the service</w:t>
      </w:r>
      <w:r w:rsidR="00AA22C1" w:rsidRPr="00A95B9A">
        <w:rPr>
          <w:rFonts w:ascii="Calibri" w:hAnsi="Calibri"/>
          <w:sz w:val="22"/>
          <w:szCs w:val="22"/>
        </w:rPr>
        <w:t xml:space="preserve">: </w:t>
      </w:r>
      <w:r w:rsidR="00CD474E" w:rsidRPr="00A95B9A">
        <w:rPr>
          <w:rFonts w:ascii="Calibri" w:hAnsi="Calibri"/>
          <w:sz w:val="22"/>
          <w:szCs w:val="22"/>
        </w:rPr>
        <w:t>Moderate</w:t>
      </w:r>
    </w:p>
    <w:p w14:paraId="71B8A654" w14:textId="77CA9296" w:rsidR="00AA22C1" w:rsidRPr="00A95B9A" w:rsidRDefault="00AA22C1" w:rsidP="00AA22C1">
      <w:pPr>
        <w:pStyle w:val="ListParagraph"/>
        <w:numPr>
          <w:ilvl w:val="2"/>
          <w:numId w:val="5"/>
        </w:numPr>
        <w:rPr>
          <w:rFonts w:ascii="Calibri" w:hAnsi="Calibri"/>
          <w:sz w:val="22"/>
          <w:szCs w:val="22"/>
        </w:rPr>
      </w:pPr>
      <w:r w:rsidRPr="00A95B9A">
        <w:rPr>
          <w:rFonts w:ascii="Calibri" w:hAnsi="Calibri"/>
          <w:sz w:val="22"/>
          <w:szCs w:val="22"/>
        </w:rPr>
        <w:t xml:space="preserve">Participant confidence: </w:t>
      </w:r>
      <w:r w:rsidR="00CD474E" w:rsidRPr="00A95B9A">
        <w:rPr>
          <w:rFonts w:ascii="Calibri" w:hAnsi="Calibri"/>
          <w:sz w:val="22"/>
          <w:szCs w:val="22"/>
        </w:rPr>
        <w:t>Moderate</w:t>
      </w:r>
    </w:p>
    <w:p w14:paraId="02E99354" w14:textId="5E75BA67" w:rsidR="00954348" w:rsidRPr="00A95B9A" w:rsidRDefault="00954348" w:rsidP="00954348">
      <w:pPr>
        <w:pStyle w:val="ListParagraph"/>
        <w:numPr>
          <w:ilvl w:val="1"/>
          <w:numId w:val="5"/>
        </w:numPr>
        <w:rPr>
          <w:rFonts w:ascii="Calibri" w:hAnsi="Calibri"/>
          <w:sz w:val="22"/>
          <w:szCs w:val="22"/>
        </w:rPr>
      </w:pPr>
      <w:r w:rsidRPr="00A95B9A">
        <w:rPr>
          <w:rFonts w:ascii="Calibri" w:hAnsi="Calibri"/>
          <w:sz w:val="22"/>
          <w:szCs w:val="22"/>
          <w:u w:val="single"/>
        </w:rPr>
        <w:t>Economic drivers that play a role in the management access of value of this service:</w:t>
      </w:r>
      <w:r w:rsidRPr="00A95B9A">
        <w:rPr>
          <w:rFonts w:ascii="Calibri" w:hAnsi="Calibri"/>
          <w:sz w:val="22"/>
          <w:szCs w:val="22"/>
        </w:rPr>
        <w:t xml:space="preserve"> </w:t>
      </w:r>
      <w:r w:rsidR="00512735" w:rsidRPr="00A95B9A">
        <w:rPr>
          <w:rFonts w:ascii="Calibri" w:hAnsi="Calibri"/>
          <w:sz w:val="22"/>
          <w:szCs w:val="22"/>
        </w:rPr>
        <w:t>Federal agency budgets, and state and local price of gas / discretionary income facilities being open</w:t>
      </w:r>
    </w:p>
    <w:p w14:paraId="231472BE" w14:textId="06527258" w:rsidR="00954348" w:rsidRPr="00A95B9A" w:rsidRDefault="00954348" w:rsidP="00954348">
      <w:pPr>
        <w:pStyle w:val="ListParagraph"/>
        <w:numPr>
          <w:ilvl w:val="1"/>
          <w:numId w:val="5"/>
        </w:numPr>
        <w:rPr>
          <w:rFonts w:ascii="Calibri" w:hAnsi="Calibri"/>
          <w:sz w:val="22"/>
          <w:szCs w:val="22"/>
        </w:rPr>
      </w:pPr>
      <w:r w:rsidRPr="00A95B9A">
        <w:rPr>
          <w:rFonts w:ascii="Calibri" w:hAnsi="Calibri"/>
          <w:sz w:val="22"/>
          <w:szCs w:val="22"/>
          <w:u w:val="single"/>
        </w:rPr>
        <w:t xml:space="preserve">Describe whether the service </w:t>
      </w:r>
      <w:r w:rsidR="008E57C6" w:rsidRPr="00A95B9A">
        <w:rPr>
          <w:rFonts w:ascii="Calibri" w:hAnsi="Calibri"/>
          <w:sz w:val="22"/>
          <w:szCs w:val="22"/>
          <w:u w:val="single"/>
        </w:rPr>
        <w:t xml:space="preserve">can </w:t>
      </w:r>
      <w:r w:rsidRPr="00A95B9A">
        <w:rPr>
          <w:rFonts w:ascii="Calibri" w:hAnsi="Calibri"/>
          <w:sz w:val="22"/>
          <w:szCs w:val="22"/>
          <w:u w:val="single"/>
        </w:rPr>
        <w:t>be accessed elsewhere, and whether it is important to continue to provide this service in its current location:</w:t>
      </w:r>
      <w:r w:rsidRPr="00A95B9A">
        <w:rPr>
          <w:rFonts w:ascii="Calibri" w:hAnsi="Calibri"/>
          <w:sz w:val="22"/>
          <w:szCs w:val="22"/>
        </w:rPr>
        <w:t xml:space="preserve"> </w:t>
      </w:r>
      <w:r w:rsidR="00512735" w:rsidRPr="00A95B9A">
        <w:rPr>
          <w:rFonts w:ascii="Calibri" w:hAnsi="Calibri"/>
          <w:sz w:val="22"/>
          <w:szCs w:val="22"/>
        </w:rPr>
        <w:t>Yes and no</w:t>
      </w:r>
      <w:r w:rsidR="00E4013C" w:rsidRPr="00A95B9A">
        <w:rPr>
          <w:rFonts w:ascii="Calibri" w:hAnsi="Calibri"/>
          <w:sz w:val="22"/>
          <w:szCs w:val="22"/>
        </w:rPr>
        <w:t>;</w:t>
      </w:r>
      <w:r w:rsidR="00512735" w:rsidRPr="00A95B9A">
        <w:rPr>
          <w:rFonts w:ascii="Calibri" w:hAnsi="Calibri"/>
          <w:sz w:val="22"/>
          <w:szCs w:val="22"/>
        </w:rPr>
        <w:t xml:space="preserve"> skiing limited to where there are facilities</w:t>
      </w:r>
    </w:p>
    <w:p w14:paraId="5EB5E540" w14:textId="4E81DBDA" w:rsidR="0076103A" w:rsidRPr="00A95B9A" w:rsidRDefault="00647836" w:rsidP="00512735">
      <w:pPr>
        <w:spacing w:before="120"/>
        <w:rPr>
          <w:rFonts w:ascii="Calibri" w:hAnsi="Calibri" w:cs="Arial"/>
          <w:b/>
          <w:bCs/>
          <w:sz w:val="22"/>
          <w:szCs w:val="22"/>
        </w:rPr>
      </w:pPr>
      <w:r w:rsidRPr="00A95B9A">
        <w:rPr>
          <w:rFonts w:ascii="Calibri" w:hAnsi="Calibri" w:cs="Arial"/>
          <w:b/>
          <w:bCs/>
          <w:sz w:val="22"/>
          <w:szCs w:val="22"/>
        </w:rPr>
        <w:t>Additional comments</w:t>
      </w:r>
      <w:r w:rsidR="00AA22C1" w:rsidRPr="00A95B9A">
        <w:rPr>
          <w:rFonts w:ascii="Calibri" w:hAnsi="Calibri" w:cs="Arial"/>
          <w:b/>
          <w:bCs/>
          <w:sz w:val="22"/>
          <w:szCs w:val="22"/>
        </w:rPr>
        <w:t xml:space="preserve">: </w:t>
      </w:r>
      <w:r w:rsidR="00512735" w:rsidRPr="00A95B9A">
        <w:rPr>
          <w:rFonts w:ascii="Calibri" w:hAnsi="Calibri"/>
          <w:bCs/>
          <w:sz w:val="22"/>
          <w:szCs w:val="22"/>
        </w:rPr>
        <w:t>No answer</w:t>
      </w:r>
    </w:p>
    <w:p w14:paraId="336059B3" w14:textId="701B3464" w:rsidR="00AA22C1" w:rsidRPr="00A95B9A" w:rsidRDefault="00647836" w:rsidP="00AA22C1">
      <w:pPr>
        <w:spacing w:before="120"/>
        <w:rPr>
          <w:rFonts w:ascii="Calibri" w:hAnsi="Calibri"/>
          <w:bCs/>
          <w:sz w:val="22"/>
          <w:szCs w:val="22"/>
        </w:rPr>
      </w:pPr>
      <w:r w:rsidRPr="00A95B9A">
        <w:rPr>
          <w:rFonts w:ascii="Calibri" w:hAnsi="Calibri"/>
          <w:b/>
          <w:sz w:val="22"/>
          <w:szCs w:val="22"/>
        </w:rPr>
        <w:t>References</w:t>
      </w:r>
      <w:r w:rsidR="00AA22C1" w:rsidRPr="00A95B9A">
        <w:rPr>
          <w:rFonts w:ascii="Calibri" w:hAnsi="Calibri"/>
          <w:b/>
          <w:sz w:val="22"/>
          <w:szCs w:val="22"/>
        </w:rPr>
        <w:t>:</w:t>
      </w:r>
      <w:r w:rsidR="00954348" w:rsidRPr="00A95B9A">
        <w:rPr>
          <w:rFonts w:ascii="Calibri" w:hAnsi="Calibri"/>
          <w:b/>
          <w:sz w:val="22"/>
          <w:szCs w:val="22"/>
        </w:rPr>
        <w:t xml:space="preserve"> </w:t>
      </w:r>
    </w:p>
    <w:p w14:paraId="200A8A5B" w14:textId="23F9552A" w:rsidR="002119EE" w:rsidRPr="00A95B9A" w:rsidRDefault="004625EB" w:rsidP="002119EE">
      <w:pPr>
        <w:spacing w:before="120"/>
        <w:rPr>
          <w:rFonts w:ascii="Calibri" w:hAnsi="Calibri"/>
          <w:bCs/>
          <w:sz w:val="22"/>
          <w:szCs w:val="22"/>
        </w:rPr>
      </w:pPr>
      <w:r w:rsidRPr="00A95B9A">
        <w:rPr>
          <w:rFonts w:ascii="Calibri" w:hAnsi="Calibri"/>
          <w:sz w:val="22"/>
          <w:szCs w:val="22"/>
        </w:rPr>
        <w:t>Recreation is a major historical and contemporary component of the lifestyle and culture of the Sierra Nevada (Sierra Nevada Conservancy 2011a).</w:t>
      </w:r>
      <w:r w:rsidRPr="00A95B9A">
        <w:rPr>
          <w:rFonts w:ascii="Calibri" w:hAnsi="Calibri"/>
          <w:bCs/>
          <w:sz w:val="22"/>
          <w:szCs w:val="22"/>
        </w:rPr>
        <w:t xml:space="preserve"> </w:t>
      </w:r>
    </w:p>
    <w:p w14:paraId="0329D98B" w14:textId="2F44F2C4" w:rsidR="002119EE" w:rsidRPr="00A95B9A" w:rsidRDefault="004625EB" w:rsidP="002119EE">
      <w:pPr>
        <w:spacing w:before="120"/>
        <w:rPr>
          <w:rFonts w:ascii="Calibri" w:hAnsi="Calibri"/>
          <w:bCs/>
          <w:sz w:val="22"/>
          <w:szCs w:val="22"/>
        </w:rPr>
      </w:pPr>
      <w:r w:rsidRPr="00A95B9A">
        <w:rPr>
          <w:rFonts w:ascii="Calibri" w:hAnsi="Calibri"/>
          <w:bCs/>
          <w:sz w:val="22"/>
          <w:szCs w:val="22"/>
          <w:u w:val="single"/>
        </w:rPr>
        <w:t>Economic considerations:</w:t>
      </w:r>
      <w:r w:rsidRPr="00A95B9A">
        <w:rPr>
          <w:rFonts w:ascii="Calibri" w:hAnsi="Calibri"/>
          <w:bCs/>
          <w:sz w:val="22"/>
          <w:szCs w:val="22"/>
        </w:rPr>
        <w:t xml:space="preserve"> </w:t>
      </w:r>
      <w:r w:rsidR="009452AF" w:rsidRPr="00A95B9A">
        <w:rPr>
          <w:rFonts w:ascii="Calibri" w:hAnsi="Calibri"/>
          <w:bCs/>
          <w:sz w:val="22"/>
          <w:szCs w:val="22"/>
        </w:rPr>
        <w:t>Recreational tourism has helped many previously timber-dependent communities in the Sierra Nevada grow and prosper (</w:t>
      </w:r>
      <w:proofErr w:type="spellStart"/>
      <w:r w:rsidR="009452AF" w:rsidRPr="00A95B9A">
        <w:rPr>
          <w:rFonts w:ascii="Calibri" w:hAnsi="Calibri"/>
          <w:bCs/>
          <w:sz w:val="22"/>
          <w:szCs w:val="22"/>
        </w:rPr>
        <w:t>Charnley</w:t>
      </w:r>
      <w:proofErr w:type="spellEnd"/>
      <w:r w:rsidR="009452AF" w:rsidRPr="00A95B9A">
        <w:rPr>
          <w:rFonts w:ascii="Calibri" w:hAnsi="Calibri"/>
          <w:bCs/>
          <w:sz w:val="22"/>
          <w:szCs w:val="22"/>
        </w:rPr>
        <w:t xml:space="preserve"> 201</w:t>
      </w:r>
      <w:r w:rsidR="00DA664D" w:rsidRPr="00A95B9A">
        <w:rPr>
          <w:rFonts w:ascii="Calibri" w:hAnsi="Calibri"/>
          <w:bCs/>
          <w:sz w:val="22"/>
          <w:szCs w:val="22"/>
        </w:rPr>
        <w:t>4</w:t>
      </w:r>
      <w:r w:rsidR="009452AF" w:rsidRPr="00A95B9A">
        <w:rPr>
          <w:rFonts w:ascii="Calibri" w:hAnsi="Calibri"/>
          <w:bCs/>
          <w:sz w:val="22"/>
          <w:szCs w:val="22"/>
        </w:rPr>
        <w:t>)</w:t>
      </w:r>
      <w:r w:rsidRPr="00A95B9A">
        <w:rPr>
          <w:rFonts w:ascii="Calibri" w:hAnsi="Calibri"/>
          <w:bCs/>
          <w:sz w:val="22"/>
          <w:szCs w:val="22"/>
        </w:rPr>
        <w:t xml:space="preserve"> through a combination of employment and sales of goods and services (</w:t>
      </w:r>
      <w:r w:rsidR="00B01221" w:rsidRPr="00A95B9A">
        <w:rPr>
          <w:rFonts w:ascii="Calibri" w:hAnsi="Calibri"/>
          <w:bCs/>
          <w:sz w:val="22"/>
          <w:szCs w:val="22"/>
        </w:rPr>
        <w:t>USFS 2015</w:t>
      </w:r>
      <w:r w:rsidRPr="00A95B9A">
        <w:rPr>
          <w:rFonts w:ascii="Calibri" w:hAnsi="Calibri"/>
          <w:bCs/>
          <w:sz w:val="22"/>
          <w:szCs w:val="22"/>
        </w:rPr>
        <w:t>)</w:t>
      </w:r>
      <w:r w:rsidR="009452AF" w:rsidRPr="00A95B9A">
        <w:rPr>
          <w:rFonts w:ascii="Calibri" w:hAnsi="Calibri"/>
          <w:bCs/>
          <w:sz w:val="22"/>
          <w:szCs w:val="22"/>
        </w:rPr>
        <w:t xml:space="preserve">. </w:t>
      </w:r>
      <w:r w:rsidR="00CD6311" w:rsidRPr="00A95B9A">
        <w:rPr>
          <w:rFonts w:ascii="Calibri" w:hAnsi="Calibri"/>
          <w:bCs/>
          <w:sz w:val="22"/>
          <w:szCs w:val="22"/>
        </w:rPr>
        <w:t>However</w:t>
      </w:r>
      <w:r w:rsidRPr="00A95B9A">
        <w:rPr>
          <w:rFonts w:ascii="Calibri" w:hAnsi="Calibri"/>
          <w:bCs/>
          <w:sz w:val="22"/>
          <w:szCs w:val="22"/>
        </w:rPr>
        <w:t xml:space="preserve">, </w:t>
      </w:r>
      <w:r w:rsidR="00B44CC4" w:rsidRPr="00A95B9A">
        <w:rPr>
          <w:rFonts w:ascii="Calibri" w:hAnsi="Calibri"/>
          <w:bCs/>
          <w:sz w:val="22"/>
          <w:szCs w:val="22"/>
        </w:rPr>
        <w:t>recreation trends are influenced by the national economy and shifting gas prices; high gas prices and a recovering economy stimulate local travel and recreation, which may drive increased recreational demand in the Sierra Nevada (</w:t>
      </w:r>
      <w:r w:rsidR="00B01221" w:rsidRPr="00A95B9A">
        <w:rPr>
          <w:rFonts w:ascii="Calibri" w:hAnsi="Calibri"/>
          <w:bCs/>
          <w:sz w:val="22"/>
          <w:szCs w:val="22"/>
        </w:rPr>
        <w:t>USFS 2015</w:t>
      </w:r>
      <w:r w:rsidR="00B44CC4" w:rsidRPr="00A95B9A">
        <w:rPr>
          <w:rFonts w:ascii="Calibri" w:hAnsi="Calibri"/>
          <w:bCs/>
          <w:sz w:val="22"/>
          <w:szCs w:val="22"/>
        </w:rPr>
        <w:t>).</w:t>
      </w:r>
    </w:p>
    <w:p w14:paraId="435B3C02" w14:textId="29094559" w:rsidR="002119EE" w:rsidRPr="00A95B9A" w:rsidRDefault="00B44CC4" w:rsidP="002119EE">
      <w:pPr>
        <w:spacing w:before="120"/>
        <w:rPr>
          <w:rFonts w:ascii="Calibri" w:hAnsi="Calibri"/>
          <w:bCs/>
          <w:sz w:val="22"/>
          <w:szCs w:val="22"/>
        </w:rPr>
      </w:pPr>
      <w:r w:rsidRPr="00A95B9A">
        <w:rPr>
          <w:rFonts w:ascii="Calibri" w:hAnsi="Calibri"/>
          <w:bCs/>
          <w:sz w:val="22"/>
          <w:szCs w:val="22"/>
        </w:rPr>
        <w:t>L</w:t>
      </w:r>
      <w:r w:rsidR="004625EB" w:rsidRPr="00A95B9A">
        <w:rPr>
          <w:rFonts w:ascii="Calibri" w:hAnsi="Calibri"/>
          <w:bCs/>
          <w:sz w:val="22"/>
          <w:szCs w:val="22"/>
        </w:rPr>
        <w:t>imited economic resources may affect</w:t>
      </w:r>
      <w:r w:rsidR="00CD6311" w:rsidRPr="00A95B9A">
        <w:rPr>
          <w:rFonts w:ascii="Calibri" w:hAnsi="Calibri"/>
          <w:bCs/>
          <w:sz w:val="22"/>
          <w:szCs w:val="22"/>
        </w:rPr>
        <w:t xml:space="preserve"> </w:t>
      </w:r>
      <w:r w:rsidRPr="00A95B9A">
        <w:rPr>
          <w:rFonts w:ascii="Calibri" w:hAnsi="Calibri"/>
          <w:bCs/>
          <w:sz w:val="22"/>
          <w:szCs w:val="22"/>
        </w:rPr>
        <w:t xml:space="preserve">the </w:t>
      </w:r>
      <w:r w:rsidR="00CD6311" w:rsidRPr="00A95B9A">
        <w:rPr>
          <w:rFonts w:ascii="Calibri" w:hAnsi="Calibri"/>
          <w:bCs/>
          <w:sz w:val="22"/>
          <w:szCs w:val="22"/>
        </w:rPr>
        <w:t>management</w:t>
      </w:r>
      <w:r w:rsidRPr="00A95B9A">
        <w:rPr>
          <w:rFonts w:ascii="Calibri" w:hAnsi="Calibri"/>
          <w:bCs/>
          <w:sz w:val="22"/>
          <w:szCs w:val="22"/>
        </w:rPr>
        <w:t xml:space="preserve"> and quality</w:t>
      </w:r>
      <w:r w:rsidR="00CD6311" w:rsidRPr="00A95B9A">
        <w:rPr>
          <w:rFonts w:ascii="Calibri" w:hAnsi="Calibri"/>
          <w:bCs/>
          <w:sz w:val="22"/>
          <w:szCs w:val="22"/>
        </w:rPr>
        <w:t xml:space="preserve"> of recreational opportunities on public lands</w:t>
      </w:r>
      <w:r w:rsidRPr="00A95B9A">
        <w:rPr>
          <w:rFonts w:ascii="Calibri" w:hAnsi="Calibri"/>
          <w:bCs/>
          <w:sz w:val="22"/>
          <w:szCs w:val="22"/>
        </w:rPr>
        <w:t xml:space="preserve"> both now and</w:t>
      </w:r>
      <w:r w:rsidR="00CD6311" w:rsidRPr="00A95B9A">
        <w:rPr>
          <w:rFonts w:ascii="Calibri" w:hAnsi="Calibri"/>
          <w:bCs/>
          <w:sz w:val="22"/>
          <w:szCs w:val="22"/>
        </w:rPr>
        <w:t xml:space="preserve"> </w:t>
      </w:r>
      <w:r w:rsidR="004625EB" w:rsidRPr="00A95B9A">
        <w:rPr>
          <w:rFonts w:ascii="Calibri" w:hAnsi="Calibri"/>
          <w:bCs/>
          <w:sz w:val="22"/>
          <w:szCs w:val="22"/>
        </w:rPr>
        <w:t xml:space="preserve">in the future </w:t>
      </w:r>
      <w:r w:rsidR="00CD6311" w:rsidRPr="00A95B9A">
        <w:rPr>
          <w:rFonts w:ascii="Calibri" w:hAnsi="Calibri"/>
          <w:bCs/>
          <w:sz w:val="22"/>
          <w:szCs w:val="22"/>
        </w:rPr>
        <w:t>(</w:t>
      </w:r>
      <w:r w:rsidR="004625EB" w:rsidRPr="00A95B9A">
        <w:rPr>
          <w:rFonts w:ascii="Calibri" w:hAnsi="Calibri"/>
          <w:bCs/>
          <w:sz w:val="22"/>
          <w:szCs w:val="22"/>
        </w:rPr>
        <w:t>Juarez et al. 2013</w:t>
      </w:r>
      <w:r w:rsidR="00C84E90" w:rsidRPr="00A95B9A">
        <w:rPr>
          <w:rFonts w:ascii="Calibri" w:hAnsi="Calibri"/>
          <w:bCs/>
          <w:sz w:val="22"/>
          <w:szCs w:val="22"/>
        </w:rPr>
        <w:t xml:space="preserve"> cited in </w:t>
      </w:r>
      <w:r w:rsidR="00B01221" w:rsidRPr="00A95B9A">
        <w:rPr>
          <w:rFonts w:ascii="Calibri" w:hAnsi="Calibri"/>
          <w:bCs/>
          <w:sz w:val="22"/>
          <w:szCs w:val="22"/>
        </w:rPr>
        <w:t>USFS 2015</w:t>
      </w:r>
      <w:r w:rsidR="00CD6311" w:rsidRPr="00A95B9A">
        <w:rPr>
          <w:rFonts w:ascii="Calibri" w:hAnsi="Calibri"/>
          <w:bCs/>
          <w:sz w:val="22"/>
          <w:szCs w:val="22"/>
        </w:rPr>
        <w:t>).</w:t>
      </w:r>
      <w:r w:rsidRPr="00A95B9A">
        <w:rPr>
          <w:rFonts w:ascii="Calibri" w:hAnsi="Calibri"/>
          <w:bCs/>
          <w:sz w:val="22"/>
          <w:szCs w:val="22"/>
        </w:rPr>
        <w:t xml:space="preserve"> For example,</w:t>
      </w:r>
      <w:r w:rsidRPr="00A95B9A">
        <w:rPr>
          <w:rFonts w:ascii="Calibri" w:hAnsi="Calibri"/>
          <w:sz w:val="22"/>
          <w:szCs w:val="22"/>
        </w:rPr>
        <w:t xml:space="preserve"> many </w:t>
      </w:r>
      <w:r w:rsidR="00D754E6" w:rsidRPr="00A95B9A">
        <w:rPr>
          <w:rFonts w:ascii="Calibri" w:hAnsi="Calibri"/>
          <w:sz w:val="22"/>
          <w:szCs w:val="22"/>
        </w:rPr>
        <w:t>n</w:t>
      </w:r>
      <w:r w:rsidRPr="00A95B9A">
        <w:rPr>
          <w:rFonts w:ascii="Calibri" w:hAnsi="Calibri"/>
          <w:sz w:val="22"/>
          <w:szCs w:val="22"/>
        </w:rPr>
        <w:t xml:space="preserve">ational </w:t>
      </w:r>
      <w:r w:rsidR="00D754E6" w:rsidRPr="00A95B9A">
        <w:rPr>
          <w:rFonts w:ascii="Calibri" w:hAnsi="Calibri"/>
          <w:sz w:val="22"/>
          <w:szCs w:val="22"/>
        </w:rPr>
        <w:t>f</w:t>
      </w:r>
      <w:r w:rsidRPr="00A95B9A">
        <w:rPr>
          <w:rFonts w:ascii="Calibri" w:hAnsi="Calibri"/>
          <w:sz w:val="22"/>
          <w:szCs w:val="22"/>
        </w:rPr>
        <w:t>orests in the Sierra Nevada provide more recreational opportunities than they can completely maintain (</w:t>
      </w:r>
      <w:r w:rsidR="00B01221" w:rsidRPr="00A95B9A">
        <w:rPr>
          <w:rFonts w:ascii="Calibri" w:hAnsi="Calibri"/>
          <w:sz w:val="22"/>
          <w:szCs w:val="22"/>
        </w:rPr>
        <w:t>USFS 2015</w:t>
      </w:r>
      <w:r w:rsidRPr="00A95B9A">
        <w:rPr>
          <w:rFonts w:ascii="Calibri" w:hAnsi="Calibri"/>
          <w:sz w:val="22"/>
          <w:szCs w:val="22"/>
        </w:rPr>
        <w:t xml:space="preserve">). </w:t>
      </w:r>
      <w:r w:rsidRPr="00A95B9A">
        <w:rPr>
          <w:rFonts w:ascii="Calibri" w:hAnsi="Calibri"/>
          <w:bCs/>
          <w:sz w:val="22"/>
          <w:szCs w:val="22"/>
        </w:rPr>
        <w:t>As of 2006, national forests in the Sierra Nevada had a recreational site maintenance backlog equivalent to roughly $49 million and road maintenance backlogs varied from $29-129 million (</w:t>
      </w:r>
      <w:r w:rsidR="00B01221" w:rsidRPr="00A95B9A">
        <w:rPr>
          <w:rFonts w:ascii="Calibri" w:hAnsi="Calibri"/>
          <w:bCs/>
          <w:sz w:val="22"/>
          <w:szCs w:val="22"/>
        </w:rPr>
        <w:t>USFS 2015</w:t>
      </w:r>
      <w:r w:rsidRPr="00A95B9A">
        <w:rPr>
          <w:rFonts w:ascii="Calibri" w:hAnsi="Calibri"/>
          <w:bCs/>
          <w:sz w:val="22"/>
          <w:szCs w:val="22"/>
        </w:rPr>
        <w:t xml:space="preserve">). Reduced staffing capacity and funding will likely continue </w:t>
      </w:r>
      <w:r w:rsidR="00601E97" w:rsidRPr="00A95B9A">
        <w:rPr>
          <w:rFonts w:ascii="Calibri" w:hAnsi="Calibri"/>
          <w:bCs/>
          <w:sz w:val="22"/>
          <w:szCs w:val="22"/>
        </w:rPr>
        <w:t xml:space="preserve">to </w:t>
      </w:r>
      <w:r w:rsidRPr="00A95B9A">
        <w:rPr>
          <w:rFonts w:ascii="Calibri" w:hAnsi="Calibri"/>
          <w:bCs/>
          <w:sz w:val="22"/>
          <w:szCs w:val="22"/>
        </w:rPr>
        <w:t xml:space="preserve">limit the ability of </w:t>
      </w:r>
      <w:r w:rsidR="00D754E6" w:rsidRPr="00A95B9A">
        <w:rPr>
          <w:rFonts w:ascii="Calibri" w:hAnsi="Calibri"/>
          <w:bCs/>
          <w:sz w:val="22"/>
          <w:szCs w:val="22"/>
        </w:rPr>
        <w:t>n</w:t>
      </w:r>
      <w:r w:rsidRPr="00A95B9A">
        <w:rPr>
          <w:rFonts w:ascii="Calibri" w:hAnsi="Calibri"/>
          <w:bCs/>
          <w:sz w:val="22"/>
          <w:szCs w:val="22"/>
        </w:rPr>
        <w:t xml:space="preserve">ational </w:t>
      </w:r>
      <w:r w:rsidR="00D754E6" w:rsidRPr="00A95B9A">
        <w:rPr>
          <w:rFonts w:ascii="Calibri" w:hAnsi="Calibri"/>
          <w:bCs/>
          <w:sz w:val="22"/>
          <w:szCs w:val="22"/>
        </w:rPr>
        <w:t>f</w:t>
      </w:r>
      <w:r w:rsidRPr="00A95B9A">
        <w:rPr>
          <w:rFonts w:ascii="Calibri" w:hAnsi="Calibri"/>
          <w:bCs/>
          <w:sz w:val="22"/>
          <w:szCs w:val="22"/>
        </w:rPr>
        <w:t>orests to manage and meet recreational demand (</w:t>
      </w:r>
      <w:r w:rsidR="002119EE" w:rsidRPr="00A95B9A">
        <w:rPr>
          <w:rFonts w:ascii="Calibri" w:hAnsi="Calibri"/>
          <w:bCs/>
          <w:sz w:val="22"/>
          <w:szCs w:val="22"/>
        </w:rPr>
        <w:t>Juarez et al. 2013</w:t>
      </w:r>
      <w:r w:rsidR="00C84E90" w:rsidRPr="00A95B9A">
        <w:rPr>
          <w:rFonts w:ascii="Calibri" w:hAnsi="Calibri"/>
          <w:bCs/>
          <w:sz w:val="22"/>
          <w:szCs w:val="22"/>
        </w:rPr>
        <w:t xml:space="preserve"> cited in </w:t>
      </w:r>
      <w:r w:rsidR="00B01221" w:rsidRPr="00A95B9A">
        <w:rPr>
          <w:rFonts w:ascii="Calibri" w:hAnsi="Calibri"/>
          <w:bCs/>
          <w:sz w:val="22"/>
          <w:szCs w:val="22"/>
        </w:rPr>
        <w:t>USFS 2015</w:t>
      </w:r>
      <w:r w:rsidR="002119EE" w:rsidRPr="00A95B9A">
        <w:rPr>
          <w:rFonts w:ascii="Calibri" w:hAnsi="Calibri"/>
          <w:bCs/>
          <w:sz w:val="22"/>
          <w:szCs w:val="22"/>
        </w:rPr>
        <w:t>).</w:t>
      </w:r>
    </w:p>
    <w:p w14:paraId="504EEFF2" w14:textId="4C671D99" w:rsidR="00AC0806" w:rsidRPr="00A95B9A" w:rsidRDefault="004625EB" w:rsidP="002119EE">
      <w:pPr>
        <w:spacing w:before="120"/>
        <w:rPr>
          <w:rFonts w:ascii="Calibri" w:hAnsi="Calibri"/>
          <w:bCs/>
          <w:sz w:val="22"/>
          <w:szCs w:val="22"/>
        </w:rPr>
      </w:pPr>
      <w:r w:rsidRPr="00A95B9A">
        <w:rPr>
          <w:rFonts w:ascii="Calibri" w:hAnsi="Calibri"/>
          <w:bCs/>
          <w:sz w:val="22"/>
          <w:szCs w:val="22"/>
          <w:u w:val="single"/>
        </w:rPr>
        <w:t>Service access and location:</w:t>
      </w:r>
      <w:r w:rsidRPr="00A95B9A">
        <w:rPr>
          <w:rFonts w:ascii="Calibri" w:hAnsi="Calibri"/>
          <w:bCs/>
          <w:sz w:val="22"/>
          <w:szCs w:val="22"/>
        </w:rPr>
        <w:t xml:space="preserve"> </w:t>
      </w:r>
      <w:r w:rsidR="002119EE" w:rsidRPr="00A95B9A">
        <w:rPr>
          <w:rFonts w:ascii="Calibri" w:hAnsi="Calibri"/>
          <w:bCs/>
          <w:sz w:val="22"/>
          <w:szCs w:val="22"/>
        </w:rPr>
        <w:t xml:space="preserve">Climate change may cause shifts in recreational season lengths and opportunities, such as a reduction in winter recreation opportunities and/or shifts in water-based recreation timing (see Sensitivity section). </w:t>
      </w:r>
      <w:r w:rsidR="00A637F6" w:rsidRPr="00A95B9A">
        <w:rPr>
          <w:rFonts w:ascii="Calibri" w:hAnsi="Calibri"/>
          <w:bCs/>
          <w:sz w:val="22"/>
          <w:szCs w:val="22"/>
        </w:rPr>
        <w:t>Maintaining existing recreational quality, as well as meetin</w:t>
      </w:r>
      <w:r w:rsidR="00B44CC4" w:rsidRPr="00A95B9A">
        <w:rPr>
          <w:rFonts w:ascii="Calibri" w:hAnsi="Calibri"/>
          <w:bCs/>
          <w:sz w:val="22"/>
          <w:szCs w:val="22"/>
        </w:rPr>
        <w:t>g enhanced recreational demand is critical</w:t>
      </w:r>
      <w:r w:rsidR="00A637F6" w:rsidRPr="00A95B9A">
        <w:rPr>
          <w:rFonts w:ascii="Calibri" w:hAnsi="Calibri"/>
          <w:bCs/>
          <w:sz w:val="22"/>
          <w:szCs w:val="22"/>
        </w:rPr>
        <w:t xml:space="preserve">, </w:t>
      </w:r>
      <w:r w:rsidR="00B44CC4" w:rsidRPr="00A95B9A">
        <w:rPr>
          <w:rFonts w:ascii="Calibri" w:hAnsi="Calibri"/>
          <w:bCs/>
          <w:sz w:val="22"/>
          <w:szCs w:val="22"/>
        </w:rPr>
        <w:t>for</w:t>
      </w:r>
      <w:r w:rsidR="00A637F6" w:rsidRPr="00A95B9A">
        <w:rPr>
          <w:rFonts w:ascii="Calibri" w:hAnsi="Calibri"/>
          <w:bCs/>
          <w:sz w:val="22"/>
          <w:szCs w:val="22"/>
        </w:rPr>
        <w:t xml:space="preserve"> degraded rec</w:t>
      </w:r>
      <w:r w:rsidR="00B44CC4" w:rsidRPr="00A95B9A">
        <w:rPr>
          <w:rFonts w:ascii="Calibri" w:hAnsi="Calibri"/>
          <w:bCs/>
          <w:sz w:val="22"/>
          <w:szCs w:val="22"/>
        </w:rPr>
        <w:t>reational quality or opportunities</w:t>
      </w:r>
      <w:r w:rsidR="00A637F6" w:rsidRPr="00A95B9A">
        <w:rPr>
          <w:rFonts w:ascii="Calibri" w:hAnsi="Calibri"/>
          <w:bCs/>
          <w:sz w:val="22"/>
          <w:szCs w:val="22"/>
        </w:rPr>
        <w:t xml:space="preserve"> could cause the po</w:t>
      </w:r>
      <w:r w:rsidR="00B44CC4" w:rsidRPr="00A95B9A">
        <w:rPr>
          <w:rFonts w:ascii="Calibri" w:hAnsi="Calibri"/>
          <w:bCs/>
          <w:sz w:val="22"/>
          <w:szCs w:val="22"/>
        </w:rPr>
        <w:t>pulation to recreate elsewhere (Juarez et al. 2013</w:t>
      </w:r>
      <w:r w:rsidR="00C84E90" w:rsidRPr="00A95B9A">
        <w:rPr>
          <w:rFonts w:ascii="Calibri" w:hAnsi="Calibri"/>
          <w:bCs/>
          <w:sz w:val="22"/>
          <w:szCs w:val="22"/>
        </w:rPr>
        <w:t xml:space="preserve"> cited in USFS 2015</w:t>
      </w:r>
      <w:r w:rsidR="00B44CC4" w:rsidRPr="00A95B9A">
        <w:rPr>
          <w:rFonts w:ascii="Calibri" w:hAnsi="Calibri"/>
          <w:bCs/>
          <w:sz w:val="22"/>
          <w:szCs w:val="22"/>
        </w:rPr>
        <w:t xml:space="preserve">). </w:t>
      </w:r>
    </w:p>
    <w:p w14:paraId="3994A92D" w14:textId="77777777" w:rsidR="00AA22C1" w:rsidRPr="00A95B9A" w:rsidRDefault="00F31848" w:rsidP="00AA22C1">
      <w:pPr>
        <w:rPr>
          <w:rFonts w:ascii="Calibri" w:hAnsi="Calibri"/>
          <w:b/>
          <w:sz w:val="22"/>
          <w:szCs w:val="22"/>
        </w:rPr>
      </w:pPr>
      <w:r>
        <w:rPr>
          <w:rFonts w:ascii="Calibri" w:hAnsi="Calibri"/>
          <w:b/>
          <w:sz w:val="22"/>
          <w:szCs w:val="22"/>
        </w:rPr>
        <w:pict w14:anchorId="6CD1390D">
          <v:shape id="_x0000_i1042" type="#_x0000_t75" style="width:530.4pt;height:1.6pt" o:hrpct="0" o:hralign="center" o:hr="t">
            <v:imagedata r:id="rId8" o:title="Default Line"/>
          </v:shape>
        </w:pict>
      </w:r>
    </w:p>
    <w:p w14:paraId="01D6AA05" w14:textId="77777777" w:rsidR="00AA22C1" w:rsidRPr="00A95B9A" w:rsidRDefault="00AA22C1" w:rsidP="00AA22C1">
      <w:pPr>
        <w:pStyle w:val="ListParagraph"/>
        <w:numPr>
          <w:ilvl w:val="0"/>
          <w:numId w:val="5"/>
        </w:numPr>
        <w:contextualSpacing w:val="0"/>
        <w:rPr>
          <w:rFonts w:ascii="Calibri" w:hAnsi="Calibri"/>
          <w:b/>
          <w:sz w:val="22"/>
          <w:szCs w:val="22"/>
        </w:rPr>
      </w:pPr>
      <w:bookmarkStart w:id="13" w:name="Management_Potential"/>
      <w:r w:rsidRPr="00A95B9A">
        <w:rPr>
          <w:rFonts w:ascii="Calibri" w:hAnsi="Calibri"/>
          <w:b/>
          <w:sz w:val="22"/>
          <w:szCs w:val="22"/>
        </w:rPr>
        <w:t>Management potential</w:t>
      </w:r>
      <w:bookmarkEnd w:id="13"/>
      <w:r w:rsidRPr="00A95B9A">
        <w:rPr>
          <w:rFonts w:ascii="Calibri" w:hAnsi="Calibri"/>
          <w:b/>
          <w:sz w:val="22"/>
          <w:szCs w:val="22"/>
        </w:rPr>
        <w:t>.</w:t>
      </w:r>
    </w:p>
    <w:p w14:paraId="0AD7D4F8" w14:textId="63916ED0" w:rsidR="00AA22C1" w:rsidRPr="00A95B9A" w:rsidRDefault="00AA22C1" w:rsidP="00AA22C1">
      <w:pPr>
        <w:pStyle w:val="ListParagraph"/>
        <w:numPr>
          <w:ilvl w:val="1"/>
          <w:numId w:val="5"/>
        </w:numPr>
        <w:spacing w:before="120"/>
        <w:rPr>
          <w:rFonts w:ascii="Calibri" w:hAnsi="Calibri"/>
          <w:sz w:val="22"/>
          <w:szCs w:val="22"/>
        </w:rPr>
      </w:pPr>
      <w:r w:rsidRPr="00A95B9A">
        <w:rPr>
          <w:rFonts w:ascii="Calibri" w:hAnsi="Calibri"/>
          <w:sz w:val="22"/>
          <w:szCs w:val="22"/>
          <w:u w:val="single"/>
        </w:rPr>
        <w:t xml:space="preserve">Specificity of rules governing management of the </w:t>
      </w:r>
      <w:r w:rsidR="0051084A" w:rsidRPr="00A95B9A">
        <w:rPr>
          <w:rFonts w:ascii="Calibri" w:hAnsi="Calibri"/>
          <w:sz w:val="22"/>
          <w:szCs w:val="22"/>
          <w:u w:val="single"/>
        </w:rPr>
        <w:t>service or the areas that provide the service</w:t>
      </w:r>
      <w:r w:rsidRPr="00A95B9A">
        <w:rPr>
          <w:rFonts w:ascii="Calibri" w:hAnsi="Calibri"/>
          <w:sz w:val="22"/>
          <w:szCs w:val="22"/>
        </w:rPr>
        <w:t xml:space="preserve">: </w:t>
      </w:r>
      <w:r w:rsidR="0076103A" w:rsidRPr="00A95B9A">
        <w:rPr>
          <w:rFonts w:ascii="Calibri" w:hAnsi="Calibri"/>
          <w:sz w:val="22"/>
          <w:szCs w:val="22"/>
        </w:rPr>
        <w:t>High</w:t>
      </w:r>
    </w:p>
    <w:p w14:paraId="1511D728" w14:textId="2EF8E3AD" w:rsidR="00AA22C1" w:rsidRPr="00A95B9A" w:rsidRDefault="00AA22C1" w:rsidP="00AA22C1">
      <w:pPr>
        <w:pStyle w:val="ListParagraph"/>
        <w:numPr>
          <w:ilvl w:val="2"/>
          <w:numId w:val="5"/>
        </w:numPr>
        <w:spacing w:before="120"/>
        <w:rPr>
          <w:rFonts w:ascii="Calibri" w:hAnsi="Calibri"/>
          <w:sz w:val="22"/>
          <w:szCs w:val="22"/>
        </w:rPr>
      </w:pPr>
      <w:r w:rsidRPr="00A95B9A">
        <w:rPr>
          <w:rFonts w:ascii="Calibri" w:hAnsi="Calibri"/>
          <w:sz w:val="22"/>
          <w:szCs w:val="22"/>
        </w:rPr>
        <w:t xml:space="preserve">Participant confidence: </w:t>
      </w:r>
      <w:r w:rsidR="00512735" w:rsidRPr="00A95B9A">
        <w:rPr>
          <w:rFonts w:ascii="Calibri" w:hAnsi="Calibri"/>
          <w:sz w:val="22"/>
          <w:szCs w:val="22"/>
        </w:rPr>
        <w:t>No answer</w:t>
      </w:r>
    </w:p>
    <w:p w14:paraId="1878F38F" w14:textId="63B62C6A" w:rsidR="0051084A" w:rsidRPr="00A95B9A" w:rsidRDefault="00AA22C1" w:rsidP="00AA22C1">
      <w:pPr>
        <w:pStyle w:val="ListParagraph"/>
        <w:numPr>
          <w:ilvl w:val="1"/>
          <w:numId w:val="5"/>
        </w:numPr>
        <w:spacing w:before="120"/>
        <w:rPr>
          <w:rFonts w:ascii="Calibri" w:hAnsi="Calibri"/>
          <w:sz w:val="22"/>
          <w:szCs w:val="22"/>
        </w:rPr>
      </w:pPr>
      <w:r w:rsidRPr="00A95B9A">
        <w:rPr>
          <w:rFonts w:ascii="Calibri" w:hAnsi="Calibri"/>
          <w:sz w:val="22"/>
          <w:szCs w:val="22"/>
          <w:u w:val="single"/>
        </w:rPr>
        <w:t>Description of use conflicts</w:t>
      </w:r>
      <w:r w:rsidR="0051084A" w:rsidRPr="00A95B9A">
        <w:rPr>
          <w:rFonts w:ascii="Calibri" w:hAnsi="Calibri"/>
          <w:sz w:val="22"/>
          <w:szCs w:val="22"/>
          <w:u w:val="single"/>
        </w:rPr>
        <w:t xml:space="preserve"> and/or mutual benefits with other services</w:t>
      </w:r>
      <w:r w:rsidRPr="00A95B9A">
        <w:rPr>
          <w:rFonts w:ascii="Calibri" w:hAnsi="Calibri"/>
          <w:sz w:val="22"/>
          <w:szCs w:val="22"/>
        </w:rPr>
        <w:t xml:space="preserve">: </w:t>
      </w:r>
      <w:r w:rsidR="00512735" w:rsidRPr="00A95B9A">
        <w:rPr>
          <w:rFonts w:ascii="Calibri" w:hAnsi="Calibri"/>
          <w:bCs/>
          <w:sz w:val="22"/>
          <w:szCs w:val="22"/>
        </w:rPr>
        <w:t>Water supply (cities, agriculture, downstream); biodiversity; timber harvest; grazing (quality of meadows); energy (hydro and wind)</w:t>
      </w:r>
    </w:p>
    <w:p w14:paraId="5A19F3B4" w14:textId="41DE0779" w:rsidR="00AA22C1" w:rsidRPr="00A95B9A" w:rsidRDefault="00AA22C1" w:rsidP="00AA22C1">
      <w:pPr>
        <w:pStyle w:val="ListParagraph"/>
        <w:numPr>
          <w:ilvl w:val="1"/>
          <w:numId w:val="5"/>
        </w:numPr>
        <w:spacing w:before="120"/>
        <w:rPr>
          <w:rFonts w:ascii="Calibri" w:hAnsi="Calibri"/>
          <w:sz w:val="22"/>
          <w:szCs w:val="22"/>
        </w:rPr>
      </w:pPr>
      <w:r w:rsidRPr="00A95B9A">
        <w:rPr>
          <w:rFonts w:ascii="Calibri" w:hAnsi="Calibri"/>
          <w:sz w:val="22"/>
          <w:szCs w:val="22"/>
          <w:u w:val="single"/>
        </w:rPr>
        <w:t>Potential for managing or alleviating climate impacts</w:t>
      </w:r>
      <w:r w:rsidRPr="00A95B9A">
        <w:rPr>
          <w:rFonts w:ascii="Calibri" w:hAnsi="Calibri"/>
          <w:sz w:val="22"/>
          <w:szCs w:val="22"/>
        </w:rPr>
        <w:t xml:space="preserve">: </w:t>
      </w:r>
      <w:r w:rsidR="00512735" w:rsidRPr="00A95B9A">
        <w:rPr>
          <w:rFonts w:ascii="Calibri" w:hAnsi="Calibri"/>
          <w:bCs/>
          <w:sz w:val="22"/>
          <w:szCs w:val="22"/>
        </w:rPr>
        <w:t xml:space="preserve">The </w:t>
      </w:r>
      <w:r w:rsidR="00601E97" w:rsidRPr="00A95B9A">
        <w:rPr>
          <w:rFonts w:ascii="Calibri" w:hAnsi="Calibri"/>
          <w:bCs/>
          <w:sz w:val="22"/>
          <w:szCs w:val="22"/>
        </w:rPr>
        <w:t>ability to</w:t>
      </w:r>
      <w:r w:rsidR="00512735" w:rsidRPr="00A95B9A">
        <w:rPr>
          <w:rFonts w:ascii="Calibri" w:hAnsi="Calibri"/>
          <w:bCs/>
          <w:sz w:val="22"/>
          <w:szCs w:val="22"/>
        </w:rPr>
        <w:t xml:space="preserve"> </w:t>
      </w:r>
      <w:r w:rsidR="00601E97" w:rsidRPr="00A95B9A">
        <w:rPr>
          <w:rFonts w:ascii="Calibri" w:hAnsi="Calibri"/>
          <w:bCs/>
          <w:sz w:val="22"/>
          <w:szCs w:val="22"/>
        </w:rPr>
        <w:t xml:space="preserve">manage or alleviate impacts </w:t>
      </w:r>
      <w:r w:rsidR="00512735" w:rsidRPr="00A95B9A">
        <w:rPr>
          <w:rFonts w:ascii="Calibri" w:hAnsi="Calibri"/>
          <w:bCs/>
          <w:sz w:val="22"/>
          <w:szCs w:val="22"/>
        </w:rPr>
        <w:t>depends on the type of recreation</w:t>
      </w:r>
      <w:r w:rsidR="00601E97" w:rsidRPr="00A95B9A">
        <w:rPr>
          <w:rFonts w:ascii="Calibri" w:hAnsi="Calibri"/>
          <w:bCs/>
          <w:sz w:val="22"/>
          <w:szCs w:val="22"/>
        </w:rPr>
        <w:t>; c</w:t>
      </w:r>
      <w:r w:rsidR="00512735" w:rsidRPr="00A95B9A">
        <w:rPr>
          <w:rFonts w:ascii="Calibri" w:hAnsi="Calibri"/>
          <w:bCs/>
          <w:sz w:val="22"/>
          <w:szCs w:val="22"/>
        </w:rPr>
        <w:t>ould manage watersheds to reduce impact</w:t>
      </w:r>
      <w:r w:rsidR="00C153A6">
        <w:rPr>
          <w:rFonts w:ascii="Calibri" w:hAnsi="Calibri"/>
          <w:bCs/>
          <w:sz w:val="22"/>
          <w:szCs w:val="22"/>
        </w:rPr>
        <w:t>s</w:t>
      </w:r>
    </w:p>
    <w:p w14:paraId="6822AC57" w14:textId="702C456B" w:rsidR="0051084A" w:rsidRPr="00A95B9A" w:rsidRDefault="00647836" w:rsidP="0076103A">
      <w:pPr>
        <w:spacing w:before="120"/>
        <w:rPr>
          <w:rFonts w:ascii="Calibri" w:hAnsi="Calibri"/>
          <w:bCs/>
          <w:sz w:val="22"/>
          <w:szCs w:val="22"/>
        </w:rPr>
      </w:pPr>
      <w:r w:rsidRPr="00A95B9A">
        <w:rPr>
          <w:rFonts w:ascii="Calibri" w:hAnsi="Calibri" w:cs="Arial"/>
          <w:b/>
          <w:bCs/>
          <w:sz w:val="22"/>
          <w:szCs w:val="22"/>
        </w:rPr>
        <w:t>Additional comments</w:t>
      </w:r>
      <w:r w:rsidR="00AA22C1" w:rsidRPr="00A95B9A">
        <w:rPr>
          <w:rFonts w:ascii="Calibri" w:hAnsi="Calibri" w:cs="Arial"/>
          <w:b/>
          <w:bCs/>
          <w:sz w:val="22"/>
          <w:szCs w:val="22"/>
        </w:rPr>
        <w:t xml:space="preserve">: </w:t>
      </w:r>
      <w:r w:rsidR="0076103A" w:rsidRPr="00A95B9A">
        <w:rPr>
          <w:rFonts w:ascii="Calibri" w:hAnsi="Calibri"/>
          <w:bCs/>
          <w:sz w:val="22"/>
          <w:szCs w:val="22"/>
        </w:rPr>
        <w:t>No answer</w:t>
      </w:r>
    </w:p>
    <w:p w14:paraId="4967B58D" w14:textId="3F1FAC3E" w:rsidR="00201D97" w:rsidRPr="00A95B9A" w:rsidRDefault="00647836" w:rsidP="00201D97">
      <w:pPr>
        <w:spacing w:before="120"/>
        <w:rPr>
          <w:rFonts w:ascii="Calibri" w:hAnsi="Calibri"/>
          <w:bCs/>
          <w:sz w:val="22"/>
          <w:szCs w:val="22"/>
        </w:rPr>
      </w:pPr>
      <w:r w:rsidRPr="00A95B9A">
        <w:rPr>
          <w:rFonts w:ascii="Calibri" w:hAnsi="Calibri"/>
          <w:b/>
          <w:sz w:val="22"/>
          <w:szCs w:val="22"/>
        </w:rPr>
        <w:t>References</w:t>
      </w:r>
      <w:r w:rsidR="00AA22C1" w:rsidRPr="00A95B9A">
        <w:rPr>
          <w:rFonts w:ascii="Calibri" w:hAnsi="Calibri"/>
          <w:b/>
          <w:sz w:val="22"/>
          <w:szCs w:val="22"/>
        </w:rPr>
        <w:t xml:space="preserve">: </w:t>
      </w:r>
    </w:p>
    <w:p w14:paraId="2C81B7EE" w14:textId="700372F0" w:rsidR="003565CD" w:rsidRPr="00A95B9A" w:rsidRDefault="00500AB3" w:rsidP="00AA22C1">
      <w:pPr>
        <w:spacing w:before="120"/>
        <w:rPr>
          <w:rFonts w:ascii="Calibri" w:hAnsi="Calibri"/>
          <w:sz w:val="22"/>
          <w:szCs w:val="22"/>
        </w:rPr>
      </w:pPr>
      <w:r w:rsidRPr="00A95B9A">
        <w:rPr>
          <w:rFonts w:ascii="Calibri" w:hAnsi="Calibri"/>
          <w:sz w:val="22"/>
          <w:szCs w:val="22"/>
        </w:rPr>
        <w:t xml:space="preserve">The Forest Service has recently </w:t>
      </w:r>
      <w:r w:rsidR="00601E97" w:rsidRPr="00A95B9A">
        <w:rPr>
          <w:rFonts w:ascii="Calibri" w:hAnsi="Calibri"/>
          <w:sz w:val="22"/>
          <w:szCs w:val="22"/>
        </w:rPr>
        <w:t xml:space="preserve">identified </w:t>
      </w:r>
      <w:r w:rsidRPr="00A95B9A">
        <w:rPr>
          <w:rFonts w:ascii="Calibri" w:hAnsi="Calibri"/>
          <w:sz w:val="22"/>
          <w:szCs w:val="22"/>
        </w:rPr>
        <w:t>sust</w:t>
      </w:r>
      <w:r w:rsidR="008D0134" w:rsidRPr="00A95B9A">
        <w:rPr>
          <w:rFonts w:ascii="Calibri" w:hAnsi="Calibri"/>
          <w:sz w:val="22"/>
          <w:szCs w:val="22"/>
        </w:rPr>
        <w:t>ainable recreation as one of it</w:t>
      </w:r>
      <w:r w:rsidRPr="00A95B9A">
        <w:rPr>
          <w:rFonts w:ascii="Calibri" w:hAnsi="Calibri"/>
          <w:sz w:val="22"/>
          <w:szCs w:val="22"/>
        </w:rPr>
        <w:t xml:space="preserve">s </w:t>
      </w:r>
      <w:r w:rsidR="007C5A47" w:rsidRPr="00A95B9A">
        <w:rPr>
          <w:rFonts w:ascii="Calibri" w:hAnsi="Calibri"/>
          <w:sz w:val="22"/>
          <w:szCs w:val="22"/>
        </w:rPr>
        <w:t>priority areas, and a</w:t>
      </w:r>
      <w:r w:rsidR="009452AF" w:rsidRPr="00A95B9A">
        <w:rPr>
          <w:rFonts w:ascii="Calibri" w:hAnsi="Calibri"/>
          <w:sz w:val="22"/>
          <w:szCs w:val="22"/>
        </w:rPr>
        <w:t>s</w:t>
      </w:r>
      <w:r w:rsidR="007C5A47" w:rsidRPr="00A95B9A">
        <w:rPr>
          <w:rFonts w:ascii="Calibri" w:hAnsi="Calibri"/>
          <w:sz w:val="22"/>
          <w:szCs w:val="22"/>
        </w:rPr>
        <w:t>pires to have sustainable recreation programs operating in all national forests by 2019 (</w:t>
      </w:r>
      <w:r w:rsidR="00B01221" w:rsidRPr="00A95B9A">
        <w:rPr>
          <w:rFonts w:ascii="Calibri" w:hAnsi="Calibri"/>
          <w:sz w:val="22"/>
          <w:szCs w:val="22"/>
        </w:rPr>
        <w:t>USFS 2015</w:t>
      </w:r>
      <w:r w:rsidR="007C5A47" w:rsidRPr="00A95B9A">
        <w:rPr>
          <w:rFonts w:ascii="Calibri" w:hAnsi="Calibri"/>
          <w:sz w:val="22"/>
          <w:szCs w:val="22"/>
        </w:rPr>
        <w:t>)</w:t>
      </w:r>
      <w:r w:rsidR="009452AF" w:rsidRPr="00A95B9A">
        <w:rPr>
          <w:rFonts w:ascii="Calibri" w:hAnsi="Calibri"/>
          <w:sz w:val="22"/>
          <w:szCs w:val="22"/>
        </w:rPr>
        <w:t xml:space="preserve">. However, the Forest Service must also manage for a variety of different objectives, which may limit </w:t>
      </w:r>
      <w:r w:rsidR="003565CD" w:rsidRPr="00A95B9A">
        <w:rPr>
          <w:rFonts w:ascii="Calibri" w:hAnsi="Calibri"/>
          <w:sz w:val="22"/>
          <w:szCs w:val="22"/>
        </w:rPr>
        <w:t xml:space="preserve">or bolster </w:t>
      </w:r>
      <w:r w:rsidR="009452AF" w:rsidRPr="00A95B9A">
        <w:rPr>
          <w:rFonts w:ascii="Calibri" w:hAnsi="Calibri"/>
          <w:sz w:val="22"/>
          <w:szCs w:val="22"/>
        </w:rPr>
        <w:t>the extent of recreational development (</w:t>
      </w:r>
      <w:r w:rsidR="003565CD" w:rsidRPr="00A95B9A">
        <w:rPr>
          <w:rFonts w:ascii="Calibri" w:hAnsi="Calibri"/>
          <w:sz w:val="22"/>
          <w:szCs w:val="22"/>
        </w:rPr>
        <w:t xml:space="preserve">Smith et al. 2011; </w:t>
      </w:r>
      <w:r w:rsidR="00B01221" w:rsidRPr="00A95B9A">
        <w:rPr>
          <w:rFonts w:ascii="Calibri" w:hAnsi="Calibri"/>
          <w:sz w:val="22"/>
          <w:szCs w:val="22"/>
        </w:rPr>
        <w:t>USFS 2015</w:t>
      </w:r>
      <w:r w:rsidR="009452AF" w:rsidRPr="00A95B9A">
        <w:rPr>
          <w:rFonts w:ascii="Calibri" w:hAnsi="Calibri"/>
          <w:sz w:val="22"/>
          <w:szCs w:val="22"/>
        </w:rPr>
        <w:t>). For example, recreational opportunities must be balanced with preserving the quality and integrity of important historical and cultural sites (</w:t>
      </w:r>
      <w:r w:rsidR="00B01221" w:rsidRPr="00A95B9A">
        <w:rPr>
          <w:rFonts w:ascii="Calibri" w:hAnsi="Calibri"/>
          <w:sz w:val="22"/>
          <w:szCs w:val="22"/>
        </w:rPr>
        <w:t>USFS 2015</w:t>
      </w:r>
      <w:r w:rsidR="00915EE7" w:rsidRPr="00A95B9A">
        <w:rPr>
          <w:rFonts w:ascii="Calibri" w:hAnsi="Calibri"/>
          <w:sz w:val="22"/>
          <w:szCs w:val="22"/>
        </w:rPr>
        <w:t xml:space="preserve"> and citations therein).</w:t>
      </w:r>
      <w:r w:rsidR="00515037" w:rsidRPr="00A95B9A">
        <w:rPr>
          <w:rFonts w:ascii="Calibri" w:hAnsi="Calibri"/>
          <w:sz w:val="22"/>
          <w:szCs w:val="22"/>
        </w:rPr>
        <w:t xml:space="preserve"> </w:t>
      </w:r>
      <w:r w:rsidR="00D52B72" w:rsidRPr="00A95B9A">
        <w:rPr>
          <w:rFonts w:ascii="Calibri" w:hAnsi="Calibri"/>
          <w:sz w:val="22"/>
          <w:szCs w:val="22"/>
        </w:rPr>
        <w:t xml:space="preserve">In addition, certain Sierra </w:t>
      </w:r>
      <w:r w:rsidR="00D52B72" w:rsidRPr="00A95B9A">
        <w:rPr>
          <w:rFonts w:ascii="Calibri" w:hAnsi="Calibri"/>
          <w:sz w:val="22"/>
          <w:szCs w:val="22"/>
        </w:rPr>
        <w:lastRenderedPageBreak/>
        <w:t xml:space="preserve">Nevada landscapes have special designations and management requirements related to recreation (e.g., Pacific Crest Trail, </w:t>
      </w:r>
      <w:r w:rsidR="00601E97" w:rsidRPr="00A95B9A">
        <w:rPr>
          <w:rFonts w:ascii="Calibri" w:hAnsi="Calibri"/>
          <w:sz w:val="22"/>
          <w:szCs w:val="22"/>
        </w:rPr>
        <w:t>W</w:t>
      </w:r>
      <w:r w:rsidR="00D52B72" w:rsidRPr="00A95B9A">
        <w:rPr>
          <w:rFonts w:ascii="Calibri" w:hAnsi="Calibri"/>
          <w:sz w:val="22"/>
          <w:szCs w:val="22"/>
        </w:rPr>
        <w:t xml:space="preserve">ild and </w:t>
      </w:r>
      <w:r w:rsidR="00601E97" w:rsidRPr="00A95B9A">
        <w:rPr>
          <w:rFonts w:ascii="Calibri" w:hAnsi="Calibri"/>
          <w:sz w:val="22"/>
          <w:szCs w:val="22"/>
        </w:rPr>
        <w:t>S</w:t>
      </w:r>
      <w:r w:rsidR="00D52B72" w:rsidRPr="00A95B9A">
        <w:rPr>
          <w:rFonts w:ascii="Calibri" w:hAnsi="Calibri"/>
          <w:sz w:val="22"/>
          <w:szCs w:val="22"/>
        </w:rPr>
        <w:t xml:space="preserve">cenic </w:t>
      </w:r>
      <w:r w:rsidR="00601E97" w:rsidRPr="00A95B9A">
        <w:rPr>
          <w:rFonts w:ascii="Calibri" w:hAnsi="Calibri"/>
          <w:sz w:val="22"/>
          <w:szCs w:val="22"/>
        </w:rPr>
        <w:t>R</w:t>
      </w:r>
      <w:r w:rsidR="00D52B72" w:rsidRPr="00A95B9A">
        <w:rPr>
          <w:rFonts w:ascii="Calibri" w:hAnsi="Calibri"/>
          <w:sz w:val="22"/>
          <w:szCs w:val="22"/>
        </w:rPr>
        <w:t>ivers, wilderness), and are of high value to the public (</w:t>
      </w:r>
      <w:r w:rsidR="00B01221" w:rsidRPr="00A95B9A">
        <w:rPr>
          <w:rFonts w:ascii="Calibri" w:hAnsi="Calibri"/>
          <w:sz w:val="22"/>
          <w:szCs w:val="22"/>
        </w:rPr>
        <w:t>USFS 2015</w:t>
      </w:r>
      <w:r w:rsidR="00D52B72" w:rsidRPr="00A95B9A">
        <w:rPr>
          <w:rFonts w:ascii="Calibri" w:hAnsi="Calibri"/>
          <w:sz w:val="22"/>
          <w:szCs w:val="22"/>
        </w:rPr>
        <w:t xml:space="preserve">). </w:t>
      </w:r>
      <w:r w:rsidR="00CE03A0" w:rsidRPr="00A95B9A">
        <w:rPr>
          <w:rFonts w:ascii="Calibri" w:hAnsi="Calibri"/>
          <w:sz w:val="22"/>
          <w:szCs w:val="22"/>
        </w:rPr>
        <w:t xml:space="preserve">National Visitor Use Monitoring (NVUM) surveys help analyze recreation trends on </w:t>
      </w:r>
      <w:r w:rsidR="00D754E6" w:rsidRPr="00A95B9A">
        <w:rPr>
          <w:rFonts w:ascii="Calibri" w:hAnsi="Calibri"/>
          <w:sz w:val="22"/>
          <w:szCs w:val="22"/>
        </w:rPr>
        <w:t>n</w:t>
      </w:r>
      <w:r w:rsidR="00CE03A0" w:rsidRPr="00A95B9A">
        <w:rPr>
          <w:rFonts w:ascii="Calibri" w:hAnsi="Calibri"/>
          <w:sz w:val="22"/>
          <w:szCs w:val="22"/>
        </w:rPr>
        <w:t xml:space="preserve">ational </w:t>
      </w:r>
      <w:r w:rsidR="00D754E6" w:rsidRPr="00A95B9A">
        <w:rPr>
          <w:rFonts w:ascii="Calibri" w:hAnsi="Calibri"/>
          <w:sz w:val="22"/>
          <w:szCs w:val="22"/>
        </w:rPr>
        <w:t>f</w:t>
      </w:r>
      <w:r w:rsidR="00CE03A0" w:rsidRPr="00A95B9A">
        <w:rPr>
          <w:rFonts w:ascii="Calibri" w:hAnsi="Calibri"/>
          <w:sz w:val="22"/>
          <w:szCs w:val="22"/>
        </w:rPr>
        <w:t xml:space="preserve">orest lands, which are otherwise difficult to track (Smith et al. 2011), and will likely be an important tool for monitoring recreation use in the future and informing decision-making. </w:t>
      </w:r>
      <w:r w:rsidR="00D52B72" w:rsidRPr="00A95B9A">
        <w:rPr>
          <w:rFonts w:ascii="Calibri" w:hAnsi="Calibri"/>
          <w:sz w:val="22"/>
          <w:szCs w:val="22"/>
        </w:rPr>
        <w:t>In addition, d</w:t>
      </w:r>
      <w:r w:rsidR="002119EE" w:rsidRPr="00A95B9A">
        <w:rPr>
          <w:rFonts w:ascii="Calibri" w:hAnsi="Calibri"/>
          <w:sz w:val="22"/>
          <w:szCs w:val="22"/>
        </w:rPr>
        <w:t>esign and maintenance of recreational areas will likely play a large role in meeting public demand and multiple use requirements in the future (CA DPR 2002), as well as mitigating safety hazards (e.g., landslides) (Dale et al. 2001)</w:t>
      </w:r>
      <w:r w:rsidR="00D52B72" w:rsidRPr="00A95B9A">
        <w:rPr>
          <w:rFonts w:ascii="Calibri" w:hAnsi="Calibri"/>
          <w:sz w:val="22"/>
          <w:szCs w:val="22"/>
        </w:rPr>
        <w:t xml:space="preserve"> and adapting to changing climate conditions (e.g., climate-informed facility placement) (</w:t>
      </w:r>
      <w:proofErr w:type="spellStart"/>
      <w:r w:rsidR="00D52B72" w:rsidRPr="00A95B9A">
        <w:rPr>
          <w:rFonts w:ascii="Calibri" w:hAnsi="Calibri"/>
          <w:sz w:val="22"/>
          <w:szCs w:val="22"/>
        </w:rPr>
        <w:t>Dettinger</w:t>
      </w:r>
      <w:proofErr w:type="spellEnd"/>
      <w:r w:rsidR="00D52B72" w:rsidRPr="00A95B9A">
        <w:rPr>
          <w:rFonts w:ascii="Calibri" w:hAnsi="Calibri"/>
          <w:sz w:val="22"/>
          <w:szCs w:val="22"/>
        </w:rPr>
        <w:t xml:space="preserve"> et al. 2011).</w:t>
      </w:r>
    </w:p>
    <w:p w14:paraId="7F5039FC" w14:textId="244E4837" w:rsidR="00617B37" w:rsidRPr="00A95B9A" w:rsidRDefault="00617B37" w:rsidP="00617B37">
      <w:pPr>
        <w:spacing w:before="120"/>
        <w:rPr>
          <w:rFonts w:ascii="Calibri" w:hAnsi="Calibri"/>
          <w:sz w:val="22"/>
          <w:szCs w:val="22"/>
        </w:rPr>
      </w:pPr>
      <w:r w:rsidRPr="00A95B9A">
        <w:rPr>
          <w:rFonts w:ascii="Calibri" w:hAnsi="Calibri"/>
          <w:sz w:val="22"/>
          <w:szCs w:val="22"/>
        </w:rPr>
        <w:t xml:space="preserve">The Forest Service manages recreation through a variety of avenues. Recreational settings are categorized into six </w:t>
      </w:r>
      <w:r w:rsidR="001502AD" w:rsidRPr="00A95B9A">
        <w:rPr>
          <w:rFonts w:ascii="Calibri" w:hAnsi="Calibri"/>
          <w:sz w:val="22"/>
          <w:szCs w:val="22"/>
        </w:rPr>
        <w:t xml:space="preserve">types </w:t>
      </w:r>
      <w:r w:rsidRPr="00A95B9A">
        <w:rPr>
          <w:rFonts w:ascii="Calibri" w:hAnsi="Calibri"/>
          <w:sz w:val="22"/>
          <w:szCs w:val="22"/>
        </w:rPr>
        <w:t>following the Recreation Opportunity Spectrum (ROS</w:t>
      </w:r>
      <w:r w:rsidRPr="00A95B9A">
        <w:rPr>
          <w:rStyle w:val="FootnoteReference"/>
          <w:rFonts w:ascii="Calibri" w:hAnsi="Calibri"/>
          <w:sz w:val="22"/>
          <w:szCs w:val="22"/>
        </w:rPr>
        <w:footnoteReference w:id="11"/>
      </w:r>
      <w:r w:rsidRPr="00A95B9A">
        <w:rPr>
          <w:rFonts w:ascii="Calibri" w:hAnsi="Calibri"/>
          <w:sz w:val="22"/>
          <w:szCs w:val="22"/>
        </w:rPr>
        <w:t xml:space="preserve">): primitive, semi-primitive non-motorized, semi-primitive motorized, </w:t>
      </w:r>
      <w:proofErr w:type="spellStart"/>
      <w:r w:rsidRPr="00A95B9A">
        <w:rPr>
          <w:rFonts w:ascii="Calibri" w:hAnsi="Calibri"/>
          <w:sz w:val="22"/>
          <w:szCs w:val="22"/>
        </w:rPr>
        <w:t>roaded</w:t>
      </w:r>
      <w:proofErr w:type="spellEnd"/>
      <w:r w:rsidRPr="00A95B9A">
        <w:rPr>
          <w:rFonts w:ascii="Calibri" w:hAnsi="Calibri"/>
          <w:sz w:val="22"/>
          <w:szCs w:val="22"/>
        </w:rPr>
        <w:t xml:space="preserve"> natural, rural</w:t>
      </w:r>
      <w:r w:rsidR="001502AD" w:rsidRPr="00A95B9A">
        <w:rPr>
          <w:rFonts w:ascii="Calibri" w:hAnsi="Calibri"/>
          <w:sz w:val="22"/>
          <w:szCs w:val="22"/>
        </w:rPr>
        <w:t>,</w:t>
      </w:r>
      <w:r w:rsidRPr="00A95B9A">
        <w:rPr>
          <w:rFonts w:ascii="Calibri" w:hAnsi="Calibri"/>
          <w:sz w:val="22"/>
          <w:szCs w:val="22"/>
        </w:rPr>
        <w:t xml:space="preserve"> and urban (</w:t>
      </w:r>
      <w:r w:rsidR="00A202E7" w:rsidRPr="00A95B9A">
        <w:rPr>
          <w:rFonts w:ascii="Calibri" w:hAnsi="Calibri"/>
          <w:sz w:val="22"/>
          <w:szCs w:val="22"/>
        </w:rPr>
        <w:t>U.S. Department of Agriculture (</w:t>
      </w:r>
      <w:r w:rsidR="00A23FD0" w:rsidRPr="00A95B9A">
        <w:rPr>
          <w:rFonts w:ascii="Calibri" w:hAnsi="Calibri"/>
          <w:sz w:val="22"/>
          <w:szCs w:val="22"/>
        </w:rPr>
        <w:t>USDA</w:t>
      </w:r>
      <w:r w:rsidR="00A202E7" w:rsidRPr="00A95B9A">
        <w:rPr>
          <w:rFonts w:ascii="Calibri" w:hAnsi="Calibri"/>
          <w:sz w:val="22"/>
          <w:szCs w:val="22"/>
        </w:rPr>
        <w:t>)</w:t>
      </w:r>
      <w:r w:rsidR="00A23FD0" w:rsidRPr="00A95B9A">
        <w:rPr>
          <w:rFonts w:ascii="Calibri" w:hAnsi="Calibri"/>
          <w:sz w:val="22"/>
          <w:szCs w:val="22"/>
        </w:rPr>
        <w:t xml:space="preserve"> 2012</w:t>
      </w:r>
      <w:r w:rsidRPr="00A95B9A">
        <w:rPr>
          <w:rFonts w:ascii="Calibri" w:hAnsi="Calibri"/>
          <w:sz w:val="22"/>
          <w:szCs w:val="22"/>
        </w:rPr>
        <w:t>). These categories are used in forest planning to achieve</w:t>
      </w:r>
      <w:r w:rsidR="004954CF" w:rsidRPr="00A95B9A">
        <w:rPr>
          <w:rFonts w:ascii="Calibri" w:hAnsi="Calibri"/>
          <w:sz w:val="22"/>
          <w:szCs w:val="22"/>
        </w:rPr>
        <w:t xml:space="preserve"> </w:t>
      </w:r>
      <w:r w:rsidRPr="00A95B9A">
        <w:rPr>
          <w:rFonts w:ascii="Calibri" w:hAnsi="Calibri"/>
          <w:sz w:val="22"/>
          <w:szCs w:val="22"/>
        </w:rPr>
        <w:t>myriad recreational goals (</w:t>
      </w:r>
      <w:r w:rsidR="00A23FD0" w:rsidRPr="00A95B9A">
        <w:rPr>
          <w:rFonts w:ascii="Calibri" w:hAnsi="Calibri"/>
          <w:sz w:val="22"/>
          <w:szCs w:val="22"/>
        </w:rPr>
        <w:t>USDA 2012</w:t>
      </w:r>
      <w:r w:rsidR="00DA664D" w:rsidRPr="00A95B9A">
        <w:rPr>
          <w:rFonts w:ascii="Calibri" w:hAnsi="Calibri"/>
          <w:sz w:val="22"/>
          <w:szCs w:val="22"/>
        </w:rPr>
        <w:t xml:space="preserve">; </w:t>
      </w:r>
      <w:r w:rsidR="00B01221" w:rsidRPr="00A95B9A">
        <w:rPr>
          <w:rFonts w:ascii="Calibri" w:hAnsi="Calibri"/>
          <w:sz w:val="22"/>
          <w:szCs w:val="22"/>
        </w:rPr>
        <w:t>USFS 2015</w:t>
      </w:r>
      <w:r w:rsidRPr="00A95B9A">
        <w:rPr>
          <w:rFonts w:ascii="Calibri" w:hAnsi="Calibri"/>
          <w:sz w:val="22"/>
          <w:szCs w:val="22"/>
        </w:rPr>
        <w:t>)</w:t>
      </w:r>
      <w:r w:rsidR="00A0493F" w:rsidRPr="00A95B9A">
        <w:rPr>
          <w:rFonts w:ascii="Calibri" w:hAnsi="Calibri"/>
          <w:sz w:val="22"/>
          <w:szCs w:val="22"/>
        </w:rPr>
        <w:t>, and determine what sort of development, management, and recreational activities are permitted</w:t>
      </w:r>
      <w:r w:rsidR="003539CC" w:rsidRPr="00A95B9A">
        <w:rPr>
          <w:rFonts w:ascii="Calibri" w:hAnsi="Calibri"/>
          <w:sz w:val="22"/>
          <w:szCs w:val="22"/>
        </w:rPr>
        <w:t xml:space="preserve"> and encouraged within each sector</w:t>
      </w:r>
      <w:r w:rsidR="00A0493F" w:rsidRPr="00A95B9A">
        <w:rPr>
          <w:rFonts w:ascii="Calibri" w:hAnsi="Calibri"/>
          <w:sz w:val="22"/>
          <w:szCs w:val="22"/>
        </w:rPr>
        <w:t xml:space="preserve"> (USFS 1982)</w:t>
      </w:r>
      <w:r w:rsidRPr="00A95B9A">
        <w:rPr>
          <w:rFonts w:ascii="Calibri" w:hAnsi="Calibri"/>
          <w:sz w:val="22"/>
          <w:szCs w:val="22"/>
        </w:rPr>
        <w:t>. In addition, as a result of Recreation Facility Analyses started in 2007, each national forest also has a program niche statement that describes its general recreational theme (e.g., Sequoia National Forest – Giant Sequoias and Whitewater), as well as subsequent niche settings that outline geographic areas that support particular recreational activities (e.g., scenic routes, backcountry, river corridors)(</w:t>
      </w:r>
      <w:r w:rsidR="00B01221" w:rsidRPr="00A95B9A">
        <w:rPr>
          <w:rFonts w:ascii="Calibri" w:hAnsi="Calibri"/>
          <w:sz w:val="22"/>
          <w:szCs w:val="22"/>
        </w:rPr>
        <w:t>USFS 2015</w:t>
      </w:r>
      <w:r w:rsidRPr="00A95B9A">
        <w:rPr>
          <w:rFonts w:ascii="Calibri" w:hAnsi="Calibri"/>
          <w:sz w:val="22"/>
          <w:szCs w:val="22"/>
        </w:rPr>
        <w:t>). The Forest Service attempts to provide a variety of recreation opportunities related to their niche, including non-motorized, motorized, developed, and dispersed (land, water, air) options (</w:t>
      </w:r>
      <w:r w:rsidR="00A23FD0" w:rsidRPr="00A95B9A">
        <w:rPr>
          <w:rFonts w:ascii="Calibri" w:hAnsi="Calibri"/>
          <w:sz w:val="22"/>
          <w:szCs w:val="22"/>
        </w:rPr>
        <w:t>USDA 2012</w:t>
      </w:r>
      <w:r w:rsidR="00DA664D" w:rsidRPr="00A95B9A">
        <w:rPr>
          <w:rFonts w:ascii="Calibri" w:hAnsi="Calibri"/>
          <w:sz w:val="22"/>
          <w:szCs w:val="22"/>
        </w:rPr>
        <w:t>; USFS 2015</w:t>
      </w:r>
      <w:r w:rsidRPr="00A95B9A">
        <w:rPr>
          <w:rFonts w:ascii="Calibri" w:hAnsi="Calibri"/>
          <w:sz w:val="22"/>
          <w:szCs w:val="22"/>
        </w:rPr>
        <w:t>); these activities can be provided by the Forest Service or by another entity via special-use permit (</w:t>
      </w:r>
      <w:r w:rsidR="00B01221" w:rsidRPr="00A95B9A">
        <w:rPr>
          <w:rFonts w:ascii="Calibri" w:hAnsi="Calibri"/>
          <w:sz w:val="22"/>
          <w:szCs w:val="22"/>
        </w:rPr>
        <w:t>USFS 2015</w:t>
      </w:r>
      <w:r w:rsidRPr="00A95B9A">
        <w:rPr>
          <w:rFonts w:ascii="Calibri" w:hAnsi="Calibri"/>
          <w:sz w:val="22"/>
          <w:szCs w:val="22"/>
        </w:rPr>
        <w:t>).</w:t>
      </w:r>
      <w:r w:rsidRPr="00A95B9A">
        <w:rPr>
          <w:rFonts w:ascii="Calibri" w:hAnsi="Calibri"/>
        </w:rPr>
        <w:t xml:space="preserve"> </w:t>
      </w:r>
      <w:r w:rsidRPr="00A95B9A">
        <w:rPr>
          <w:rFonts w:ascii="Calibri" w:hAnsi="Calibri"/>
          <w:sz w:val="22"/>
          <w:szCs w:val="22"/>
        </w:rPr>
        <w:t>In the Pacific Southwest region, over 50% of special use permits issued are for recreation, with a majority located in the Sierra Nevada (</w:t>
      </w:r>
      <w:r w:rsidR="00B01221" w:rsidRPr="00A95B9A">
        <w:rPr>
          <w:rFonts w:ascii="Calibri" w:hAnsi="Calibri"/>
          <w:sz w:val="22"/>
          <w:szCs w:val="22"/>
        </w:rPr>
        <w:t>USFS 2015</w:t>
      </w:r>
      <w:r w:rsidRPr="00A95B9A">
        <w:rPr>
          <w:rFonts w:ascii="Calibri" w:hAnsi="Calibri"/>
          <w:sz w:val="22"/>
          <w:szCs w:val="22"/>
        </w:rPr>
        <w:t>). Recreational residences (private, non-commercial) constitute the most recreational special use permits, followed by outfitting and guiding (commercial and non-commercial) (</w:t>
      </w:r>
      <w:r w:rsidR="00B01221" w:rsidRPr="00A95B9A">
        <w:rPr>
          <w:rFonts w:ascii="Calibri" w:hAnsi="Calibri"/>
          <w:sz w:val="22"/>
          <w:szCs w:val="22"/>
        </w:rPr>
        <w:t>USFS 2015</w:t>
      </w:r>
      <w:r w:rsidRPr="00A95B9A">
        <w:rPr>
          <w:rFonts w:ascii="Calibri" w:hAnsi="Calibri"/>
          <w:sz w:val="22"/>
          <w:szCs w:val="22"/>
        </w:rPr>
        <w:t>). Utilization of special use permitting is projected to increase to meet increasing recreational demand amidst declining federal budgets (</w:t>
      </w:r>
      <w:r w:rsidR="00B01221" w:rsidRPr="00A95B9A">
        <w:rPr>
          <w:rFonts w:ascii="Calibri" w:hAnsi="Calibri"/>
          <w:sz w:val="22"/>
          <w:szCs w:val="22"/>
        </w:rPr>
        <w:t>USFS 2015</w:t>
      </w:r>
      <w:r w:rsidRPr="00A95B9A">
        <w:rPr>
          <w:rFonts w:ascii="Calibri" w:hAnsi="Calibri"/>
          <w:sz w:val="22"/>
          <w:szCs w:val="22"/>
        </w:rPr>
        <w:t>). However, special use permits may have undesired environmental impacts (Juarez et al. 2013</w:t>
      </w:r>
      <w:r w:rsidR="00C84E90" w:rsidRPr="00A95B9A">
        <w:rPr>
          <w:rFonts w:ascii="Calibri" w:hAnsi="Calibri"/>
          <w:sz w:val="22"/>
          <w:szCs w:val="22"/>
        </w:rPr>
        <w:t xml:space="preserve"> cited in USFS 2015</w:t>
      </w:r>
      <w:r w:rsidRPr="00A95B9A">
        <w:rPr>
          <w:rFonts w:ascii="Calibri" w:hAnsi="Calibri"/>
          <w:sz w:val="22"/>
          <w:szCs w:val="22"/>
        </w:rPr>
        <w:t>).</w:t>
      </w:r>
    </w:p>
    <w:p w14:paraId="43CD8257" w14:textId="0EE48323" w:rsidR="00617B37" w:rsidRPr="00A95B9A" w:rsidRDefault="00617B37" w:rsidP="00617B37">
      <w:pPr>
        <w:spacing w:before="120"/>
        <w:rPr>
          <w:rFonts w:ascii="Calibri" w:hAnsi="Calibri"/>
          <w:sz w:val="22"/>
          <w:szCs w:val="22"/>
        </w:rPr>
      </w:pPr>
      <w:r w:rsidRPr="00A95B9A">
        <w:rPr>
          <w:rFonts w:ascii="Calibri" w:hAnsi="Calibri"/>
          <w:sz w:val="22"/>
          <w:szCs w:val="22"/>
        </w:rPr>
        <w:t>Continued and/or expanded use of partnerships to maintain recreational opportunities will likely also be an important tool in the future (</w:t>
      </w:r>
      <w:r w:rsidR="00B01221" w:rsidRPr="00A95B9A">
        <w:rPr>
          <w:rFonts w:ascii="Calibri" w:hAnsi="Calibri"/>
          <w:sz w:val="22"/>
          <w:szCs w:val="22"/>
        </w:rPr>
        <w:t>USFS 2015</w:t>
      </w:r>
      <w:r w:rsidRPr="00A95B9A">
        <w:rPr>
          <w:rFonts w:ascii="Calibri" w:hAnsi="Calibri"/>
          <w:sz w:val="22"/>
          <w:szCs w:val="22"/>
        </w:rPr>
        <w:t>). The Forest Service already relies on extensive partner engagement to maintain trails and facilities (</w:t>
      </w:r>
      <w:r w:rsidR="00DA664D" w:rsidRPr="00A95B9A">
        <w:rPr>
          <w:rFonts w:ascii="Calibri" w:hAnsi="Calibri"/>
          <w:sz w:val="22"/>
          <w:szCs w:val="22"/>
        </w:rPr>
        <w:t>CA DPR Off-Highway Motor Vehicle Recreation Division</w:t>
      </w:r>
      <w:r w:rsidRPr="00A95B9A">
        <w:rPr>
          <w:rFonts w:ascii="Calibri" w:hAnsi="Calibri"/>
          <w:sz w:val="22"/>
          <w:szCs w:val="22"/>
        </w:rPr>
        <w:t xml:space="preserve"> 2011; </w:t>
      </w:r>
      <w:r w:rsidR="00B01221" w:rsidRPr="00A95B9A">
        <w:rPr>
          <w:rFonts w:ascii="Calibri" w:hAnsi="Calibri"/>
          <w:sz w:val="22"/>
          <w:szCs w:val="22"/>
        </w:rPr>
        <w:t>USFS 2015</w:t>
      </w:r>
      <w:r w:rsidRPr="00A95B9A">
        <w:rPr>
          <w:rFonts w:ascii="Calibri" w:hAnsi="Calibri"/>
          <w:sz w:val="22"/>
          <w:szCs w:val="22"/>
        </w:rPr>
        <w:t>), and demand shifts, staffing, and financial issues are likely to increase reliance on these partnerships (</w:t>
      </w:r>
      <w:r w:rsidR="00B01221" w:rsidRPr="00A95B9A">
        <w:rPr>
          <w:rFonts w:ascii="Calibri" w:hAnsi="Calibri"/>
          <w:sz w:val="22"/>
          <w:szCs w:val="22"/>
        </w:rPr>
        <w:t>USFS 2015</w:t>
      </w:r>
      <w:r w:rsidRPr="00A95B9A">
        <w:rPr>
          <w:rFonts w:ascii="Calibri" w:hAnsi="Calibri"/>
          <w:sz w:val="22"/>
          <w:szCs w:val="22"/>
        </w:rPr>
        <w:t>). In addition, increased collaboration with communities via community-based stewardship, volunteerism, and special use permits can help maintain and improve recreational opportunities despite declining federal budgets (Juarez et al. 2013</w:t>
      </w:r>
      <w:r w:rsidR="00C84E90" w:rsidRPr="00A95B9A">
        <w:rPr>
          <w:rFonts w:ascii="Calibri" w:hAnsi="Calibri"/>
          <w:sz w:val="22"/>
          <w:szCs w:val="22"/>
        </w:rPr>
        <w:t xml:space="preserve"> cited in</w:t>
      </w:r>
      <w:r w:rsidRPr="00A95B9A">
        <w:rPr>
          <w:rFonts w:ascii="Calibri" w:hAnsi="Calibri"/>
          <w:sz w:val="22"/>
          <w:szCs w:val="22"/>
        </w:rPr>
        <w:t xml:space="preserve"> </w:t>
      </w:r>
      <w:r w:rsidR="00B01221" w:rsidRPr="00A95B9A">
        <w:rPr>
          <w:rFonts w:ascii="Calibri" w:hAnsi="Calibri"/>
          <w:sz w:val="22"/>
          <w:szCs w:val="22"/>
        </w:rPr>
        <w:t>USFS 2015</w:t>
      </w:r>
      <w:r w:rsidRPr="00A95B9A">
        <w:rPr>
          <w:rFonts w:ascii="Calibri" w:hAnsi="Calibri"/>
          <w:sz w:val="22"/>
          <w:szCs w:val="22"/>
        </w:rPr>
        <w:t xml:space="preserve">).  </w:t>
      </w:r>
    </w:p>
    <w:p w14:paraId="75549B1E" w14:textId="3F339CA0" w:rsidR="005957C7" w:rsidRPr="00A95B9A" w:rsidRDefault="003565CD" w:rsidP="00AA22C1">
      <w:pPr>
        <w:spacing w:before="120"/>
        <w:rPr>
          <w:rFonts w:ascii="Calibri" w:hAnsi="Calibri"/>
          <w:sz w:val="22"/>
          <w:szCs w:val="22"/>
        </w:rPr>
      </w:pPr>
      <w:r w:rsidRPr="00A95B9A">
        <w:rPr>
          <w:rFonts w:ascii="Calibri" w:hAnsi="Calibri"/>
          <w:sz w:val="22"/>
          <w:szCs w:val="22"/>
        </w:rPr>
        <w:t>Some recreational activities are affected by external management frameworks</w:t>
      </w:r>
      <w:r w:rsidR="001502AD" w:rsidRPr="00A95B9A">
        <w:rPr>
          <w:rFonts w:ascii="Calibri" w:hAnsi="Calibri"/>
          <w:sz w:val="22"/>
          <w:szCs w:val="22"/>
        </w:rPr>
        <w:t>;</w:t>
      </w:r>
      <w:r w:rsidRPr="00A95B9A">
        <w:rPr>
          <w:rFonts w:ascii="Calibri" w:hAnsi="Calibri"/>
          <w:sz w:val="22"/>
          <w:szCs w:val="22"/>
        </w:rPr>
        <w:t xml:space="preserve"> </w:t>
      </w:r>
      <w:r w:rsidR="001502AD" w:rsidRPr="00A95B9A">
        <w:rPr>
          <w:rFonts w:ascii="Calibri" w:hAnsi="Calibri"/>
          <w:sz w:val="22"/>
          <w:szCs w:val="22"/>
        </w:rPr>
        <w:t>f</w:t>
      </w:r>
      <w:r w:rsidRPr="00A95B9A">
        <w:rPr>
          <w:rFonts w:ascii="Calibri" w:hAnsi="Calibri"/>
          <w:sz w:val="22"/>
          <w:szCs w:val="22"/>
        </w:rPr>
        <w:t xml:space="preserve">or example, </w:t>
      </w:r>
      <w:r w:rsidR="00515037" w:rsidRPr="00A95B9A">
        <w:rPr>
          <w:rFonts w:ascii="Calibri" w:hAnsi="Calibri"/>
          <w:sz w:val="22"/>
          <w:szCs w:val="22"/>
        </w:rPr>
        <w:t>river regulation and scheduled releases are undergoing licensing revisions by the Federal Energy Regulatory Co</w:t>
      </w:r>
      <w:r w:rsidR="001502AD" w:rsidRPr="00A95B9A">
        <w:rPr>
          <w:rFonts w:ascii="Calibri" w:hAnsi="Calibri"/>
          <w:sz w:val="22"/>
          <w:szCs w:val="22"/>
        </w:rPr>
        <w:t>m</w:t>
      </w:r>
      <w:r w:rsidR="00515037" w:rsidRPr="00A95B9A">
        <w:rPr>
          <w:rFonts w:ascii="Calibri" w:hAnsi="Calibri"/>
          <w:sz w:val="22"/>
          <w:szCs w:val="22"/>
        </w:rPr>
        <w:t>mission (FERC) in order to meet a variety of ec</w:t>
      </w:r>
      <w:r w:rsidRPr="00A95B9A">
        <w:rPr>
          <w:rFonts w:ascii="Calibri" w:hAnsi="Calibri"/>
          <w:sz w:val="22"/>
          <w:szCs w:val="22"/>
        </w:rPr>
        <w:t>ological and social objectives (</w:t>
      </w:r>
      <w:proofErr w:type="spellStart"/>
      <w:r w:rsidRPr="00A95B9A">
        <w:rPr>
          <w:rFonts w:ascii="Calibri" w:hAnsi="Calibri"/>
          <w:sz w:val="22"/>
          <w:szCs w:val="22"/>
        </w:rPr>
        <w:t>Ligare</w:t>
      </w:r>
      <w:proofErr w:type="spellEnd"/>
      <w:r w:rsidRPr="00A95B9A">
        <w:rPr>
          <w:rFonts w:ascii="Calibri" w:hAnsi="Calibri"/>
          <w:sz w:val="22"/>
          <w:szCs w:val="22"/>
        </w:rPr>
        <w:t xml:space="preserve"> et al. 2011). N</w:t>
      </w:r>
      <w:r w:rsidR="00515037" w:rsidRPr="00A95B9A">
        <w:rPr>
          <w:rFonts w:ascii="Calibri" w:hAnsi="Calibri"/>
          <w:sz w:val="22"/>
          <w:szCs w:val="22"/>
        </w:rPr>
        <w:t xml:space="preserve">ew licensing agreements </w:t>
      </w:r>
      <w:r w:rsidRPr="00A95B9A">
        <w:rPr>
          <w:rFonts w:ascii="Calibri" w:hAnsi="Calibri"/>
          <w:sz w:val="22"/>
          <w:szCs w:val="22"/>
        </w:rPr>
        <w:t>emphasize</w:t>
      </w:r>
      <w:r w:rsidR="00515037" w:rsidRPr="00A95B9A">
        <w:rPr>
          <w:rFonts w:ascii="Calibri" w:hAnsi="Calibri"/>
          <w:sz w:val="22"/>
          <w:szCs w:val="22"/>
        </w:rPr>
        <w:t xml:space="preserve"> maintenance of natural flow regimes (e.g., high spring flows, low summer flows; </w:t>
      </w:r>
      <w:proofErr w:type="spellStart"/>
      <w:r w:rsidR="00515037" w:rsidRPr="00A95B9A">
        <w:rPr>
          <w:rFonts w:ascii="Calibri" w:hAnsi="Calibri"/>
          <w:sz w:val="22"/>
          <w:szCs w:val="22"/>
        </w:rPr>
        <w:t>Yarnell</w:t>
      </w:r>
      <w:proofErr w:type="spellEnd"/>
      <w:r w:rsidR="00515037" w:rsidRPr="00A95B9A">
        <w:rPr>
          <w:rFonts w:ascii="Calibri" w:hAnsi="Calibri"/>
          <w:sz w:val="22"/>
          <w:szCs w:val="22"/>
        </w:rPr>
        <w:t xml:space="preserve"> et al. 2010), which may prohibit recreational water releases and result in reduced boating opportunities during the summer months (</w:t>
      </w:r>
      <w:proofErr w:type="spellStart"/>
      <w:r w:rsidR="00515037" w:rsidRPr="00A95B9A">
        <w:rPr>
          <w:rFonts w:ascii="Calibri" w:hAnsi="Calibri"/>
          <w:sz w:val="22"/>
          <w:szCs w:val="22"/>
        </w:rPr>
        <w:t>Ligare</w:t>
      </w:r>
      <w:proofErr w:type="spellEnd"/>
      <w:r w:rsidR="00515037" w:rsidRPr="00A95B9A">
        <w:rPr>
          <w:rFonts w:ascii="Calibri" w:hAnsi="Calibri"/>
          <w:sz w:val="22"/>
          <w:szCs w:val="22"/>
        </w:rPr>
        <w:t xml:space="preserve"> et al. 2011).</w:t>
      </w:r>
      <w:r w:rsidR="004B541C" w:rsidRPr="00A95B9A">
        <w:rPr>
          <w:rFonts w:ascii="Calibri" w:hAnsi="Calibri"/>
          <w:sz w:val="22"/>
          <w:szCs w:val="22"/>
        </w:rPr>
        <w:t xml:space="preserve"> However, better integration of flood and water resources management could help maximize water storage and release benefits for multiple uses (</w:t>
      </w:r>
      <w:proofErr w:type="spellStart"/>
      <w:r w:rsidR="004B541C" w:rsidRPr="00A95B9A">
        <w:rPr>
          <w:rFonts w:ascii="Calibri" w:hAnsi="Calibri"/>
          <w:sz w:val="22"/>
          <w:szCs w:val="22"/>
        </w:rPr>
        <w:t>Dettinger</w:t>
      </w:r>
      <w:proofErr w:type="spellEnd"/>
      <w:r w:rsidR="004B541C" w:rsidRPr="00A95B9A">
        <w:rPr>
          <w:rFonts w:ascii="Calibri" w:hAnsi="Calibri"/>
          <w:sz w:val="22"/>
          <w:szCs w:val="22"/>
        </w:rPr>
        <w:t xml:space="preserve"> et al. 2011). </w:t>
      </w:r>
    </w:p>
    <w:p w14:paraId="1446AD2D" w14:textId="77777777" w:rsidR="00AA22C1" w:rsidRPr="00A95B9A" w:rsidRDefault="00F31848" w:rsidP="00AA22C1">
      <w:pPr>
        <w:rPr>
          <w:rFonts w:ascii="Calibri" w:hAnsi="Calibri"/>
          <w:b/>
          <w:sz w:val="22"/>
          <w:szCs w:val="22"/>
        </w:rPr>
      </w:pPr>
      <w:r>
        <w:rPr>
          <w:rFonts w:ascii="Calibri" w:hAnsi="Calibri"/>
          <w:b/>
          <w:sz w:val="22"/>
          <w:szCs w:val="22"/>
        </w:rPr>
        <w:pict w14:anchorId="7D0D067B">
          <v:shape id="_x0000_i1043" type="#_x0000_t75" style="width:530.4pt;height:1.6pt" o:hrpct="0" o:hralign="center" o:hr="t">
            <v:imagedata r:id="rId8" o:title="Default Line"/>
          </v:shape>
        </w:pict>
      </w:r>
    </w:p>
    <w:p w14:paraId="766E5A08" w14:textId="77777777" w:rsidR="00AA22C1" w:rsidRPr="00A95B9A" w:rsidRDefault="00AA22C1" w:rsidP="00AA22C1">
      <w:pPr>
        <w:pStyle w:val="ListParagraph"/>
        <w:numPr>
          <w:ilvl w:val="0"/>
          <w:numId w:val="5"/>
        </w:numPr>
        <w:contextualSpacing w:val="0"/>
        <w:rPr>
          <w:rFonts w:ascii="Calibri" w:hAnsi="Calibri"/>
          <w:b/>
          <w:sz w:val="22"/>
          <w:szCs w:val="22"/>
        </w:rPr>
      </w:pPr>
      <w:bookmarkStart w:id="14" w:name="Other_Adaptive_Capacity"/>
      <w:r w:rsidRPr="00A95B9A">
        <w:rPr>
          <w:rFonts w:ascii="Calibri" w:hAnsi="Calibri"/>
          <w:b/>
          <w:sz w:val="22"/>
          <w:szCs w:val="22"/>
        </w:rPr>
        <w:t>Other adaptive capacity factors</w:t>
      </w:r>
      <w:bookmarkEnd w:id="14"/>
      <w:r w:rsidRPr="00A95B9A">
        <w:rPr>
          <w:rFonts w:ascii="Calibri" w:hAnsi="Calibri"/>
          <w:b/>
          <w:sz w:val="22"/>
          <w:szCs w:val="22"/>
        </w:rPr>
        <w:t>.</w:t>
      </w:r>
    </w:p>
    <w:p w14:paraId="0280D813" w14:textId="7FE51223" w:rsidR="00AA22C1" w:rsidRPr="00A95B9A" w:rsidRDefault="00AA22C1" w:rsidP="00AA22C1">
      <w:pPr>
        <w:pStyle w:val="ListParagraph"/>
        <w:numPr>
          <w:ilvl w:val="1"/>
          <w:numId w:val="5"/>
        </w:numPr>
        <w:spacing w:before="120"/>
        <w:rPr>
          <w:rFonts w:ascii="Calibri" w:hAnsi="Calibri"/>
          <w:sz w:val="22"/>
          <w:szCs w:val="22"/>
        </w:rPr>
      </w:pPr>
      <w:r w:rsidRPr="00A95B9A">
        <w:rPr>
          <w:rFonts w:ascii="Calibri" w:hAnsi="Calibri"/>
          <w:sz w:val="22"/>
          <w:szCs w:val="22"/>
          <w:u w:val="single"/>
        </w:rPr>
        <w:t>Additional factors affecting adaptive capacity</w:t>
      </w:r>
      <w:r w:rsidR="00007D8E" w:rsidRPr="00A95B9A">
        <w:rPr>
          <w:rFonts w:ascii="Calibri" w:hAnsi="Calibri"/>
          <w:sz w:val="22"/>
          <w:szCs w:val="22"/>
        </w:rPr>
        <w:t xml:space="preserve">: </w:t>
      </w:r>
      <w:r w:rsidR="00512735" w:rsidRPr="00A95B9A">
        <w:rPr>
          <w:rFonts w:ascii="Calibri" w:hAnsi="Calibri"/>
          <w:sz w:val="22"/>
          <w:szCs w:val="22"/>
        </w:rPr>
        <w:t>No answer</w:t>
      </w:r>
    </w:p>
    <w:p w14:paraId="23EE0B6C" w14:textId="21367263" w:rsidR="00AA22C1" w:rsidRPr="00A95B9A" w:rsidRDefault="00AA22C1" w:rsidP="00AA22C1">
      <w:pPr>
        <w:pStyle w:val="ListParagraph"/>
        <w:numPr>
          <w:ilvl w:val="2"/>
          <w:numId w:val="5"/>
        </w:numPr>
        <w:spacing w:before="120"/>
        <w:rPr>
          <w:rFonts w:ascii="Calibri" w:hAnsi="Calibri"/>
          <w:sz w:val="22"/>
          <w:szCs w:val="22"/>
        </w:rPr>
      </w:pPr>
      <w:r w:rsidRPr="00A95B9A">
        <w:rPr>
          <w:rFonts w:ascii="Calibri" w:hAnsi="Calibri"/>
          <w:sz w:val="22"/>
          <w:szCs w:val="22"/>
        </w:rPr>
        <w:t xml:space="preserve">Participant confidence: </w:t>
      </w:r>
      <w:r w:rsidR="00F273ED" w:rsidRPr="00A95B9A">
        <w:rPr>
          <w:rFonts w:ascii="Calibri" w:hAnsi="Calibri"/>
          <w:sz w:val="22"/>
          <w:szCs w:val="22"/>
        </w:rPr>
        <w:t>Moderate</w:t>
      </w:r>
    </w:p>
    <w:p w14:paraId="7E3902C1" w14:textId="1C469B43" w:rsidR="00AA22C1" w:rsidRPr="00A95B9A" w:rsidRDefault="00AA22C1" w:rsidP="00AA22C1">
      <w:pPr>
        <w:pStyle w:val="ListParagraph"/>
        <w:numPr>
          <w:ilvl w:val="1"/>
          <w:numId w:val="5"/>
        </w:numPr>
        <w:spacing w:before="120"/>
        <w:rPr>
          <w:rFonts w:ascii="Calibri" w:hAnsi="Calibri"/>
          <w:sz w:val="22"/>
          <w:szCs w:val="22"/>
        </w:rPr>
      </w:pPr>
      <w:r w:rsidRPr="00A95B9A">
        <w:rPr>
          <w:rFonts w:ascii="Calibri" w:hAnsi="Calibri"/>
          <w:sz w:val="22"/>
          <w:szCs w:val="22"/>
          <w:u w:val="single"/>
        </w:rPr>
        <w:t xml:space="preserve">Collective degree these factors affect the adaptive capacity of the </w:t>
      </w:r>
      <w:r w:rsidR="00F273ED" w:rsidRPr="00A95B9A">
        <w:rPr>
          <w:rFonts w:ascii="Calibri" w:hAnsi="Calibri"/>
          <w:sz w:val="22"/>
          <w:szCs w:val="22"/>
          <w:u w:val="single"/>
        </w:rPr>
        <w:t>service</w:t>
      </w:r>
      <w:r w:rsidRPr="00A95B9A">
        <w:rPr>
          <w:rFonts w:ascii="Calibri" w:hAnsi="Calibri"/>
          <w:sz w:val="22"/>
          <w:szCs w:val="22"/>
          <w:u w:val="single"/>
        </w:rPr>
        <w:t>:</w:t>
      </w:r>
      <w:r w:rsidR="00007D8E" w:rsidRPr="00A95B9A">
        <w:rPr>
          <w:rFonts w:ascii="Calibri" w:hAnsi="Calibri"/>
          <w:sz w:val="22"/>
          <w:szCs w:val="22"/>
        </w:rPr>
        <w:t xml:space="preserve"> </w:t>
      </w:r>
      <w:r w:rsidR="00512735" w:rsidRPr="00A95B9A">
        <w:rPr>
          <w:rFonts w:ascii="Calibri" w:hAnsi="Calibri"/>
          <w:sz w:val="22"/>
          <w:szCs w:val="22"/>
        </w:rPr>
        <w:t>Moderate</w:t>
      </w:r>
    </w:p>
    <w:p w14:paraId="1ADAE728" w14:textId="4E16002C" w:rsidR="0076103A" w:rsidRPr="00A95B9A" w:rsidRDefault="00647836" w:rsidP="0076103A">
      <w:pPr>
        <w:spacing w:before="120"/>
        <w:rPr>
          <w:rFonts w:ascii="Calibri" w:hAnsi="Calibri"/>
          <w:bCs/>
          <w:sz w:val="22"/>
          <w:szCs w:val="22"/>
        </w:rPr>
      </w:pPr>
      <w:r w:rsidRPr="00A95B9A">
        <w:rPr>
          <w:rFonts w:ascii="Calibri" w:hAnsi="Calibri" w:cs="Arial"/>
          <w:b/>
          <w:bCs/>
          <w:sz w:val="22"/>
          <w:szCs w:val="22"/>
        </w:rPr>
        <w:t>Additional comments</w:t>
      </w:r>
      <w:r w:rsidR="00AA22C1" w:rsidRPr="00A95B9A">
        <w:rPr>
          <w:rFonts w:ascii="Calibri" w:hAnsi="Calibri" w:cs="Arial"/>
          <w:b/>
          <w:bCs/>
          <w:sz w:val="22"/>
          <w:szCs w:val="22"/>
        </w:rPr>
        <w:t>:</w:t>
      </w:r>
      <w:r w:rsidR="00AA22C1" w:rsidRPr="00A95B9A">
        <w:rPr>
          <w:rFonts w:ascii="Calibri" w:hAnsi="Calibri" w:cs="Arial"/>
          <w:bCs/>
          <w:sz w:val="22"/>
          <w:szCs w:val="22"/>
        </w:rPr>
        <w:t xml:space="preserve"> </w:t>
      </w:r>
      <w:r w:rsidR="00512735" w:rsidRPr="00A95B9A">
        <w:rPr>
          <w:rFonts w:ascii="Calibri" w:hAnsi="Calibri"/>
          <w:bCs/>
          <w:sz w:val="22"/>
          <w:szCs w:val="22"/>
        </w:rPr>
        <w:t>Regulations that manage recreation in climate-changed world.</w:t>
      </w:r>
    </w:p>
    <w:p w14:paraId="5EAA0500" w14:textId="66DC22CB" w:rsidR="00AA22C1" w:rsidRPr="00A95B9A" w:rsidRDefault="00647836" w:rsidP="0076103A">
      <w:pPr>
        <w:spacing w:before="120"/>
        <w:rPr>
          <w:rFonts w:ascii="Calibri" w:hAnsi="Calibri"/>
          <w:sz w:val="22"/>
          <w:szCs w:val="22"/>
        </w:rPr>
      </w:pPr>
      <w:r w:rsidRPr="00A95B9A">
        <w:rPr>
          <w:rFonts w:ascii="Calibri" w:hAnsi="Calibri"/>
          <w:b/>
          <w:sz w:val="22"/>
          <w:szCs w:val="22"/>
        </w:rPr>
        <w:t>References</w:t>
      </w:r>
      <w:r w:rsidR="00AA22C1" w:rsidRPr="00A95B9A">
        <w:rPr>
          <w:rFonts w:ascii="Calibri" w:hAnsi="Calibri"/>
          <w:b/>
          <w:sz w:val="22"/>
          <w:szCs w:val="22"/>
        </w:rPr>
        <w:t>:</w:t>
      </w:r>
      <w:r w:rsidR="00AA22C1" w:rsidRPr="00A95B9A">
        <w:rPr>
          <w:rFonts w:ascii="Calibri" w:hAnsi="Calibri"/>
          <w:sz w:val="22"/>
          <w:szCs w:val="22"/>
        </w:rPr>
        <w:t xml:space="preserve"> </w:t>
      </w:r>
      <w:r w:rsidR="008574FB" w:rsidRPr="00A95B9A">
        <w:rPr>
          <w:rFonts w:ascii="Calibri" w:hAnsi="Calibri"/>
          <w:sz w:val="22"/>
          <w:szCs w:val="22"/>
        </w:rPr>
        <w:t>No</w:t>
      </w:r>
      <w:r w:rsidR="001502AD" w:rsidRPr="00A95B9A">
        <w:rPr>
          <w:rFonts w:ascii="Calibri" w:hAnsi="Calibri"/>
          <w:sz w:val="22"/>
          <w:szCs w:val="22"/>
        </w:rPr>
        <w:t>ne identified</w:t>
      </w:r>
    </w:p>
    <w:p w14:paraId="201F625C" w14:textId="77777777" w:rsidR="0076103A" w:rsidRPr="00A95B9A" w:rsidRDefault="0076103A" w:rsidP="0076103A">
      <w:pPr>
        <w:spacing w:before="120"/>
        <w:rPr>
          <w:rFonts w:ascii="Calibri" w:hAnsi="Calibri"/>
          <w:sz w:val="22"/>
          <w:szCs w:val="22"/>
        </w:rPr>
      </w:pPr>
    </w:p>
    <w:p w14:paraId="3B8EB9D3" w14:textId="77777777" w:rsidR="00AA22C1" w:rsidRPr="00A95B9A" w:rsidRDefault="00F31848" w:rsidP="00AA22C1">
      <w:pPr>
        <w:rPr>
          <w:rFonts w:ascii="Calibri" w:hAnsi="Calibri"/>
          <w:b/>
          <w:sz w:val="22"/>
          <w:szCs w:val="22"/>
        </w:rPr>
      </w:pPr>
      <w:r>
        <w:rPr>
          <w:rFonts w:ascii="Calibri" w:hAnsi="Calibri"/>
          <w:b/>
          <w:sz w:val="22"/>
          <w:szCs w:val="22"/>
        </w:rPr>
        <w:pict w14:anchorId="77BE9397">
          <v:shape id="_x0000_i1044" type="#_x0000_t75" style="width:530.4pt;height:1.6pt" o:hrpct="0" o:hralign="center" o:hr="t">
            <v:imagedata r:id="rId8" o:title="Default Line"/>
          </v:shape>
        </w:pict>
      </w:r>
    </w:p>
    <w:p w14:paraId="6D7BB1E9" w14:textId="77777777" w:rsidR="00AA22C1" w:rsidRPr="00A95B9A" w:rsidRDefault="00AA22C1" w:rsidP="00AA22C1">
      <w:pPr>
        <w:pStyle w:val="ListParagraph"/>
        <w:numPr>
          <w:ilvl w:val="0"/>
          <w:numId w:val="5"/>
        </w:numPr>
        <w:contextualSpacing w:val="0"/>
        <w:rPr>
          <w:rFonts w:ascii="Calibri" w:hAnsi="Calibri"/>
          <w:b/>
          <w:sz w:val="22"/>
          <w:szCs w:val="22"/>
        </w:rPr>
      </w:pPr>
      <w:bookmarkStart w:id="15" w:name="Adaptive_Capacity_Overall_Rank"/>
      <w:r w:rsidRPr="00A95B9A">
        <w:rPr>
          <w:rFonts w:ascii="Calibri" w:hAnsi="Calibri"/>
          <w:b/>
          <w:sz w:val="22"/>
          <w:szCs w:val="22"/>
        </w:rPr>
        <w:t>Overall user ranking</w:t>
      </w:r>
      <w:bookmarkEnd w:id="15"/>
      <w:r w:rsidRPr="00A95B9A">
        <w:rPr>
          <w:rFonts w:ascii="Calibri" w:hAnsi="Calibri"/>
          <w:b/>
          <w:sz w:val="22"/>
          <w:szCs w:val="22"/>
        </w:rPr>
        <w:t>.</w:t>
      </w:r>
    </w:p>
    <w:p w14:paraId="3D6524D1" w14:textId="684EC73B" w:rsidR="00AA22C1" w:rsidRPr="00A95B9A" w:rsidRDefault="00AA22C1" w:rsidP="00AA22C1">
      <w:pPr>
        <w:pStyle w:val="ListParagraph"/>
        <w:numPr>
          <w:ilvl w:val="1"/>
          <w:numId w:val="5"/>
        </w:numPr>
        <w:spacing w:before="120"/>
        <w:rPr>
          <w:rFonts w:ascii="Calibri" w:hAnsi="Calibri"/>
          <w:sz w:val="22"/>
          <w:szCs w:val="22"/>
        </w:rPr>
      </w:pPr>
      <w:r w:rsidRPr="00A95B9A">
        <w:rPr>
          <w:rFonts w:ascii="Calibri" w:hAnsi="Calibri"/>
          <w:sz w:val="22"/>
          <w:szCs w:val="22"/>
          <w:u w:val="single"/>
        </w:rPr>
        <w:t xml:space="preserve">Overall </w:t>
      </w:r>
      <w:r w:rsidR="00386679" w:rsidRPr="00A95B9A">
        <w:rPr>
          <w:rFonts w:ascii="Calibri" w:hAnsi="Calibri"/>
          <w:sz w:val="22"/>
          <w:szCs w:val="22"/>
          <w:u w:val="single"/>
        </w:rPr>
        <w:t>(perceived)</w:t>
      </w:r>
      <w:r w:rsidR="00512735" w:rsidRPr="00A95B9A">
        <w:rPr>
          <w:rFonts w:ascii="Calibri" w:hAnsi="Calibri"/>
          <w:sz w:val="22"/>
          <w:szCs w:val="22"/>
          <w:u w:val="single"/>
        </w:rPr>
        <w:t xml:space="preserve"> </w:t>
      </w:r>
      <w:r w:rsidRPr="00A95B9A">
        <w:rPr>
          <w:rFonts w:ascii="Calibri" w:hAnsi="Calibri"/>
          <w:sz w:val="22"/>
          <w:szCs w:val="22"/>
          <w:u w:val="single"/>
        </w:rPr>
        <w:t xml:space="preserve">adaptive capacity of the </w:t>
      </w:r>
      <w:r w:rsidR="00512735" w:rsidRPr="00A95B9A">
        <w:rPr>
          <w:rFonts w:ascii="Calibri" w:hAnsi="Calibri"/>
          <w:sz w:val="22"/>
          <w:szCs w:val="22"/>
          <w:u w:val="single"/>
        </w:rPr>
        <w:t>service</w:t>
      </w:r>
      <w:r w:rsidRPr="00A95B9A">
        <w:rPr>
          <w:rFonts w:ascii="Calibri" w:hAnsi="Calibri"/>
          <w:sz w:val="22"/>
          <w:szCs w:val="22"/>
        </w:rPr>
        <w:t xml:space="preserve">: </w:t>
      </w:r>
      <w:r w:rsidR="0076103A" w:rsidRPr="00A95B9A">
        <w:rPr>
          <w:rFonts w:ascii="Calibri" w:hAnsi="Calibri"/>
          <w:sz w:val="22"/>
          <w:szCs w:val="22"/>
        </w:rPr>
        <w:t>Moderate</w:t>
      </w:r>
    </w:p>
    <w:p w14:paraId="6C42326D" w14:textId="2EC272A1" w:rsidR="00AA22C1" w:rsidRPr="00A95B9A" w:rsidRDefault="00AA22C1" w:rsidP="00AA22C1">
      <w:pPr>
        <w:pStyle w:val="ListParagraph"/>
        <w:numPr>
          <w:ilvl w:val="2"/>
          <w:numId w:val="5"/>
        </w:numPr>
        <w:spacing w:before="120"/>
        <w:rPr>
          <w:rFonts w:ascii="Calibri" w:hAnsi="Calibri"/>
          <w:sz w:val="22"/>
          <w:szCs w:val="22"/>
        </w:rPr>
      </w:pPr>
      <w:r w:rsidRPr="00A95B9A">
        <w:rPr>
          <w:rFonts w:ascii="Calibri" w:hAnsi="Calibri"/>
          <w:sz w:val="22"/>
          <w:szCs w:val="22"/>
        </w:rPr>
        <w:t xml:space="preserve">Participant confidence: </w:t>
      </w:r>
      <w:r w:rsidR="0076103A" w:rsidRPr="00A95B9A">
        <w:rPr>
          <w:rFonts w:ascii="Calibri" w:hAnsi="Calibri"/>
          <w:sz w:val="22"/>
          <w:szCs w:val="22"/>
        </w:rPr>
        <w:t>Moderate</w:t>
      </w:r>
    </w:p>
    <w:p w14:paraId="42956AE5" w14:textId="4AC24AFE" w:rsidR="00AA22C1" w:rsidRPr="00A95B9A" w:rsidRDefault="00647836" w:rsidP="00AA22C1">
      <w:pPr>
        <w:spacing w:before="120"/>
        <w:rPr>
          <w:rFonts w:ascii="Calibri" w:hAnsi="Calibri" w:cs="Arial"/>
          <w:b/>
          <w:bCs/>
          <w:sz w:val="22"/>
          <w:szCs w:val="22"/>
        </w:rPr>
      </w:pPr>
      <w:r w:rsidRPr="00A95B9A">
        <w:rPr>
          <w:rFonts w:ascii="Calibri" w:hAnsi="Calibri" w:cs="Arial"/>
          <w:b/>
          <w:bCs/>
          <w:sz w:val="22"/>
          <w:szCs w:val="22"/>
        </w:rPr>
        <w:t>Additional comments</w:t>
      </w:r>
      <w:r w:rsidR="00AA22C1" w:rsidRPr="00A95B9A">
        <w:rPr>
          <w:rFonts w:ascii="Calibri" w:hAnsi="Calibri" w:cs="Arial"/>
          <w:b/>
          <w:bCs/>
          <w:sz w:val="22"/>
          <w:szCs w:val="22"/>
        </w:rPr>
        <w:t xml:space="preserve">: </w:t>
      </w:r>
      <w:r w:rsidR="00512735" w:rsidRPr="00A95B9A">
        <w:rPr>
          <w:rFonts w:ascii="Calibri" w:hAnsi="Calibri"/>
          <w:bCs/>
          <w:sz w:val="22"/>
          <w:szCs w:val="22"/>
        </w:rPr>
        <w:t>No answer</w:t>
      </w:r>
    </w:p>
    <w:p w14:paraId="7932B139" w14:textId="262FB577" w:rsidR="00AA22C1" w:rsidRPr="00A95B9A" w:rsidRDefault="00647836" w:rsidP="00AA22C1">
      <w:pPr>
        <w:spacing w:before="120" w:after="120"/>
        <w:rPr>
          <w:rFonts w:ascii="Calibri" w:hAnsi="Calibri"/>
          <w:sz w:val="22"/>
          <w:szCs w:val="22"/>
        </w:rPr>
      </w:pPr>
      <w:r w:rsidRPr="00A95B9A">
        <w:rPr>
          <w:rFonts w:ascii="Calibri" w:hAnsi="Calibri"/>
          <w:b/>
          <w:sz w:val="22"/>
          <w:szCs w:val="22"/>
        </w:rPr>
        <w:t>References</w:t>
      </w:r>
      <w:r w:rsidR="00AA22C1" w:rsidRPr="00A95B9A">
        <w:rPr>
          <w:rFonts w:ascii="Calibri" w:hAnsi="Calibri"/>
          <w:b/>
          <w:sz w:val="22"/>
          <w:szCs w:val="22"/>
        </w:rPr>
        <w:t>:</w:t>
      </w:r>
      <w:r w:rsidR="00AA22C1" w:rsidRPr="00A95B9A">
        <w:rPr>
          <w:rFonts w:ascii="Calibri" w:hAnsi="Calibri"/>
          <w:sz w:val="22"/>
          <w:szCs w:val="22"/>
        </w:rPr>
        <w:t xml:space="preserve"> </w:t>
      </w:r>
      <w:r w:rsidR="008574FB" w:rsidRPr="00A95B9A">
        <w:rPr>
          <w:rFonts w:ascii="Calibri" w:hAnsi="Calibri"/>
          <w:sz w:val="22"/>
          <w:szCs w:val="22"/>
        </w:rPr>
        <w:t>No</w:t>
      </w:r>
      <w:r w:rsidR="001502AD" w:rsidRPr="00A95B9A">
        <w:rPr>
          <w:rFonts w:ascii="Calibri" w:hAnsi="Calibri"/>
          <w:sz w:val="22"/>
          <w:szCs w:val="22"/>
        </w:rPr>
        <w:t>ne identified</w:t>
      </w:r>
    </w:p>
    <w:p w14:paraId="0345BFD2" w14:textId="77777777" w:rsidR="009F78A6" w:rsidRPr="00A95B9A" w:rsidRDefault="00F31848" w:rsidP="00F5528D">
      <w:pPr>
        <w:spacing w:before="120"/>
        <w:rPr>
          <w:rFonts w:ascii="Calibri" w:hAnsi="Calibri"/>
          <w:b/>
          <w:sz w:val="22"/>
          <w:szCs w:val="22"/>
        </w:rPr>
      </w:pPr>
      <w:r>
        <w:rPr>
          <w:rFonts w:ascii="Calibri" w:hAnsi="Calibri"/>
          <w:b/>
          <w:sz w:val="22"/>
          <w:szCs w:val="22"/>
        </w:rPr>
        <w:pict w14:anchorId="560F3AAE">
          <v:shape id="_x0000_i1045" type="#_x0000_t75" style="width:530.4pt;height:1.6pt" o:hrpct="0" o:hralign="center" o:hr="t">
            <v:imagedata r:id="rId8" o:title="Default Line"/>
          </v:shape>
        </w:pict>
      </w:r>
    </w:p>
    <w:p w14:paraId="320B7A8D" w14:textId="77777777" w:rsidR="009102AF" w:rsidRPr="00A95B9A" w:rsidRDefault="009102AF" w:rsidP="009563F8">
      <w:pPr>
        <w:spacing w:before="120"/>
        <w:rPr>
          <w:rFonts w:ascii="Calibri" w:hAnsi="Calibri"/>
          <w:b/>
          <w:sz w:val="22"/>
          <w:szCs w:val="30"/>
        </w:rPr>
        <w:sectPr w:rsidR="009102AF" w:rsidRPr="00A95B9A" w:rsidSect="00224000">
          <w:pgSz w:w="12240" w:h="15840"/>
          <w:pgMar w:top="720" w:right="720" w:bottom="806" w:left="720" w:header="720" w:footer="1008" w:gutter="0"/>
          <w:cols w:space="720"/>
          <w:docGrid w:linePitch="360"/>
        </w:sectPr>
      </w:pPr>
      <w:bookmarkStart w:id="16" w:name="Exposure"/>
    </w:p>
    <w:p w14:paraId="25DC8D58" w14:textId="4782813D" w:rsidR="00F5528D" w:rsidRPr="00A95B9A" w:rsidRDefault="009563F8" w:rsidP="009102AF">
      <w:pPr>
        <w:spacing w:before="120" w:after="120"/>
        <w:rPr>
          <w:rFonts w:ascii="Calibri" w:hAnsi="Calibri"/>
          <w:b/>
          <w:sz w:val="26"/>
          <w:szCs w:val="26"/>
        </w:rPr>
      </w:pPr>
      <w:r w:rsidRPr="00A95B9A">
        <w:rPr>
          <w:rFonts w:ascii="Calibri" w:hAnsi="Calibri"/>
          <w:b/>
          <w:sz w:val="26"/>
          <w:szCs w:val="26"/>
        </w:rPr>
        <w:lastRenderedPageBreak/>
        <w:t>E</w:t>
      </w:r>
      <w:bookmarkEnd w:id="16"/>
      <w:r w:rsidR="009102AF" w:rsidRPr="00A95B9A">
        <w:rPr>
          <w:rFonts w:ascii="Calibri" w:hAnsi="Calibri"/>
          <w:b/>
          <w:sz w:val="26"/>
          <w:szCs w:val="26"/>
        </w:rPr>
        <w:t>xposure</w:t>
      </w:r>
    </w:p>
    <w:p w14:paraId="0C6F0C09" w14:textId="77777777" w:rsidR="00A2782B" w:rsidRPr="00A95B9A" w:rsidRDefault="00A2782B" w:rsidP="00A2782B">
      <w:pPr>
        <w:pStyle w:val="ListParagraph"/>
        <w:numPr>
          <w:ilvl w:val="0"/>
          <w:numId w:val="30"/>
        </w:numPr>
        <w:rPr>
          <w:rFonts w:ascii="Calibri" w:hAnsi="Calibri"/>
          <w:b/>
          <w:sz w:val="22"/>
          <w:szCs w:val="22"/>
        </w:rPr>
      </w:pPr>
      <w:r w:rsidRPr="00A95B9A">
        <w:rPr>
          <w:rFonts w:ascii="Calibri" w:hAnsi="Calibri"/>
          <w:b/>
          <w:sz w:val="22"/>
          <w:szCs w:val="22"/>
        </w:rPr>
        <w:t>Exposure factors</w:t>
      </w:r>
      <w:r w:rsidRPr="00A95B9A">
        <w:rPr>
          <w:rStyle w:val="FootnoteReference"/>
          <w:rFonts w:ascii="Calibri" w:hAnsi="Calibri"/>
          <w:b/>
          <w:sz w:val="22"/>
          <w:szCs w:val="22"/>
        </w:rPr>
        <w:footnoteReference w:id="12"/>
      </w:r>
      <w:r w:rsidRPr="00A95B9A">
        <w:rPr>
          <w:rFonts w:ascii="Calibri" w:hAnsi="Calibri"/>
          <w:b/>
          <w:sz w:val="22"/>
          <w:szCs w:val="22"/>
        </w:rPr>
        <w:t>.</w:t>
      </w:r>
    </w:p>
    <w:p w14:paraId="1B2D6D65" w14:textId="31264458" w:rsidR="00A2782B" w:rsidRPr="00A95B9A" w:rsidRDefault="00A2782B" w:rsidP="00A2782B">
      <w:pPr>
        <w:pStyle w:val="ListParagraph"/>
        <w:numPr>
          <w:ilvl w:val="1"/>
          <w:numId w:val="30"/>
        </w:numPr>
        <w:rPr>
          <w:rFonts w:ascii="Calibri" w:hAnsi="Calibri"/>
          <w:sz w:val="22"/>
          <w:szCs w:val="22"/>
        </w:rPr>
      </w:pPr>
      <w:r w:rsidRPr="00A95B9A">
        <w:rPr>
          <w:rFonts w:ascii="Calibri" w:hAnsi="Calibri"/>
          <w:sz w:val="22"/>
          <w:szCs w:val="22"/>
          <w:u w:val="single"/>
        </w:rPr>
        <w:t xml:space="preserve">Factors likely to be most relevant or important to consider for the </w:t>
      </w:r>
      <w:r w:rsidR="008D0134" w:rsidRPr="00A95B9A">
        <w:rPr>
          <w:rFonts w:ascii="Calibri" w:hAnsi="Calibri"/>
          <w:sz w:val="22"/>
          <w:szCs w:val="22"/>
          <w:u w:val="single"/>
        </w:rPr>
        <w:t>service</w:t>
      </w:r>
      <w:r w:rsidR="004230D3" w:rsidRPr="00A95B9A">
        <w:rPr>
          <w:rFonts w:ascii="Calibri" w:hAnsi="Calibri"/>
          <w:sz w:val="22"/>
          <w:szCs w:val="22"/>
        </w:rPr>
        <w:t xml:space="preserve">: </w:t>
      </w:r>
      <w:r w:rsidR="003351E2" w:rsidRPr="00A95B9A">
        <w:rPr>
          <w:rFonts w:ascii="Calibri" w:hAnsi="Calibri"/>
          <w:sz w:val="22"/>
          <w:szCs w:val="22"/>
        </w:rPr>
        <w:t>Temperature (air and water), p</w:t>
      </w:r>
      <w:r w:rsidR="00512735" w:rsidRPr="00A95B9A">
        <w:rPr>
          <w:rFonts w:ascii="Calibri" w:hAnsi="Calibri"/>
          <w:sz w:val="22"/>
          <w:szCs w:val="22"/>
        </w:rPr>
        <w:t xml:space="preserve">recipitation, </w:t>
      </w:r>
      <w:r w:rsidR="003351E2" w:rsidRPr="00A95B9A">
        <w:rPr>
          <w:rFonts w:ascii="Calibri" w:hAnsi="Calibri"/>
          <w:sz w:val="22"/>
          <w:szCs w:val="22"/>
        </w:rPr>
        <w:t>snow volume and timing, hydrology (e.g.</w:t>
      </w:r>
      <w:r w:rsidR="00D23E04" w:rsidRPr="00A95B9A">
        <w:rPr>
          <w:rFonts w:ascii="Calibri" w:hAnsi="Calibri"/>
          <w:sz w:val="22"/>
          <w:szCs w:val="22"/>
        </w:rPr>
        <w:t>,</w:t>
      </w:r>
      <w:r w:rsidR="003351E2" w:rsidRPr="00A95B9A">
        <w:rPr>
          <w:rFonts w:ascii="Calibri" w:hAnsi="Calibri"/>
          <w:sz w:val="22"/>
          <w:szCs w:val="22"/>
        </w:rPr>
        <w:t xml:space="preserve"> low/high flows, runoff timing and volume), </w:t>
      </w:r>
      <w:r w:rsidR="00512735" w:rsidRPr="00A95B9A">
        <w:rPr>
          <w:rFonts w:ascii="Calibri" w:hAnsi="Calibri"/>
          <w:sz w:val="22"/>
          <w:szCs w:val="22"/>
        </w:rPr>
        <w:t xml:space="preserve">climatic water deficit, wildfire, </w:t>
      </w:r>
      <w:r w:rsidR="003351E2" w:rsidRPr="00A95B9A">
        <w:rPr>
          <w:rFonts w:ascii="Calibri" w:hAnsi="Calibri"/>
          <w:sz w:val="22"/>
          <w:szCs w:val="22"/>
        </w:rPr>
        <w:t>vegetation shifts</w:t>
      </w:r>
    </w:p>
    <w:p w14:paraId="3CAC4EF7" w14:textId="0D61624F" w:rsidR="00E66671" w:rsidRPr="00A95B9A" w:rsidRDefault="0092530C" w:rsidP="00A2782B">
      <w:pPr>
        <w:pStyle w:val="ListParagraph"/>
        <w:numPr>
          <w:ilvl w:val="2"/>
          <w:numId w:val="30"/>
        </w:numPr>
        <w:rPr>
          <w:rFonts w:ascii="Calibri" w:hAnsi="Calibri"/>
          <w:sz w:val="22"/>
          <w:szCs w:val="22"/>
        </w:rPr>
      </w:pPr>
      <w:r w:rsidRPr="00A95B9A">
        <w:rPr>
          <w:rFonts w:ascii="Calibri" w:hAnsi="Calibri"/>
          <w:sz w:val="22"/>
          <w:szCs w:val="22"/>
        </w:rPr>
        <w:t xml:space="preserve">Participant confidence: </w:t>
      </w:r>
      <w:r w:rsidR="00512735" w:rsidRPr="00A95B9A">
        <w:rPr>
          <w:rFonts w:ascii="Calibri" w:hAnsi="Calibri"/>
          <w:sz w:val="22"/>
          <w:szCs w:val="22"/>
        </w:rPr>
        <w:t>No answer</w:t>
      </w:r>
    </w:p>
    <w:p w14:paraId="495F730F" w14:textId="395E3944" w:rsidR="00A2782B" w:rsidRPr="00A95B9A" w:rsidRDefault="00F31848" w:rsidP="00E66671">
      <w:pPr>
        <w:rPr>
          <w:rFonts w:ascii="Calibri" w:hAnsi="Calibri"/>
          <w:sz w:val="22"/>
          <w:szCs w:val="22"/>
        </w:rPr>
      </w:pPr>
      <w:r>
        <w:rPr>
          <w:rFonts w:ascii="Calibri" w:hAnsi="Calibri"/>
        </w:rPr>
        <w:pict w14:anchorId="6AB1E320">
          <v:shape id="_x0000_i1046" type="#_x0000_t75" style="width:530.4pt;height:1.6pt" o:hrpct="0" o:hralign="center" o:hr="t">
            <v:imagedata r:id="rId8" o:title="Default Line"/>
          </v:shape>
        </w:pict>
      </w:r>
    </w:p>
    <w:p w14:paraId="6DCDEBE6" w14:textId="77777777" w:rsidR="00A2782B" w:rsidRPr="00A95B9A" w:rsidRDefault="00A2782B" w:rsidP="00A2782B">
      <w:pPr>
        <w:pStyle w:val="ListParagraph"/>
        <w:numPr>
          <w:ilvl w:val="0"/>
          <w:numId w:val="30"/>
        </w:numPr>
        <w:rPr>
          <w:rFonts w:ascii="Calibri" w:hAnsi="Calibri"/>
          <w:b/>
          <w:sz w:val="22"/>
          <w:szCs w:val="22"/>
        </w:rPr>
      </w:pPr>
      <w:r w:rsidRPr="00A95B9A">
        <w:rPr>
          <w:rFonts w:ascii="Calibri" w:hAnsi="Calibri"/>
          <w:b/>
          <w:sz w:val="22"/>
          <w:szCs w:val="22"/>
        </w:rPr>
        <w:t xml:space="preserve">Exposure region. </w:t>
      </w:r>
    </w:p>
    <w:p w14:paraId="0FDFD483" w14:textId="3002F524" w:rsidR="00A2782B" w:rsidRPr="00A95B9A" w:rsidRDefault="00A2782B" w:rsidP="00A2782B">
      <w:pPr>
        <w:pStyle w:val="ListParagraph"/>
        <w:numPr>
          <w:ilvl w:val="1"/>
          <w:numId w:val="30"/>
        </w:numPr>
        <w:rPr>
          <w:rFonts w:ascii="Calibri" w:hAnsi="Calibri"/>
          <w:sz w:val="22"/>
          <w:szCs w:val="22"/>
        </w:rPr>
      </w:pPr>
      <w:r w:rsidRPr="00A95B9A">
        <w:rPr>
          <w:rFonts w:ascii="Calibri" w:hAnsi="Calibri"/>
          <w:sz w:val="22"/>
          <w:szCs w:val="22"/>
          <w:u w:val="single"/>
        </w:rPr>
        <w:t>Overall exposure for different Sierra Nevada regions:</w:t>
      </w:r>
      <w:r w:rsidR="0092530C" w:rsidRPr="00A95B9A">
        <w:rPr>
          <w:rFonts w:ascii="Calibri" w:hAnsi="Calibri"/>
          <w:sz w:val="22"/>
          <w:szCs w:val="22"/>
        </w:rPr>
        <w:t xml:space="preserve"> North – </w:t>
      </w:r>
      <w:r w:rsidR="00512735" w:rsidRPr="00A95B9A">
        <w:rPr>
          <w:rFonts w:ascii="Calibri" w:hAnsi="Calibri"/>
          <w:sz w:val="22"/>
          <w:szCs w:val="22"/>
        </w:rPr>
        <w:t>No answer</w:t>
      </w:r>
      <w:r w:rsidRPr="00A95B9A">
        <w:rPr>
          <w:rFonts w:ascii="Calibri" w:hAnsi="Calibri"/>
          <w:sz w:val="22"/>
          <w:szCs w:val="22"/>
        </w:rPr>
        <w:t xml:space="preserve">; Central – </w:t>
      </w:r>
      <w:r w:rsidR="00512735" w:rsidRPr="00A95B9A">
        <w:rPr>
          <w:rFonts w:ascii="Calibri" w:hAnsi="Calibri"/>
          <w:sz w:val="22"/>
          <w:szCs w:val="22"/>
        </w:rPr>
        <w:t>No answer</w:t>
      </w:r>
      <w:r w:rsidR="0092530C" w:rsidRPr="00A95B9A">
        <w:rPr>
          <w:rFonts w:ascii="Calibri" w:hAnsi="Calibri"/>
          <w:sz w:val="22"/>
          <w:szCs w:val="22"/>
        </w:rPr>
        <w:t xml:space="preserve">; South – </w:t>
      </w:r>
      <w:r w:rsidR="00512735" w:rsidRPr="00A95B9A">
        <w:rPr>
          <w:rFonts w:ascii="Calibri" w:hAnsi="Calibri"/>
          <w:sz w:val="22"/>
          <w:szCs w:val="22"/>
        </w:rPr>
        <w:t>No answer</w:t>
      </w:r>
    </w:p>
    <w:p w14:paraId="18E8661B" w14:textId="4FAE4945" w:rsidR="00A2782B" w:rsidRPr="00A95B9A" w:rsidRDefault="00A2782B" w:rsidP="00A2782B">
      <w:pPr>
        <w:pStyle w:val="ListParagraph"/>
        <w:numPr>
          <w:ilvl w:val="2"/>
          <w:numId w:val="30"/>
        </w:numPr>
        <w:rPr>
          <w:rFonts w:ascii="Calibri" w:hAnsi="Calibri"/>
          <w:sz w:val="22"/>
          <w:szCs w:val="22"/>
        </w:rPr>
      </w:pPr>
      <w:r w:rsidRPr="00A95B9A">
        <w:rPr>
          <w:rFonts w:ascii="Calibri" w:hAnsi="Calibri"/>
          <w:sz w:val="22"/>
          <w:szCs w:val="22"/>
        </w:rPr>
        <w:t xml:space="preserve">Participant confidence: </w:t>
      </w:r>
      <w:r w:rsidR="00512735" w:rsidRPr="00A95B9A">
        <w:rPr>
          <w:rFonts w:ascii="Calibri" w:hAnsi="Calibri"/>
          <w:sz w:val="22"/>
          <w:szCs w:val="22"/>
        </w:rPr>
        <w:t>No answer</w:t>
      </w:r>
    </w:p>
    <w:p w14:paraId="26A1DC59" w14:textId="77777777" w:rsidR="00A2782B" w:rsidRPr="00A95B9A" w:rsidRDefault="00F31848" w:rsidP="00A2782B">
      <w:pPr>
        <w:spacing w:after="120"/>
        <w:rPr>
          <w:rFonts w:ascii="Calibri" w:hAnsi="Calibri"/>
          <w:b/>
          <w:sz w:val="22"/>
          <w:szCs w:val="22"/>
        </w:rPr>
      </w:pPr>
      <w:r>
        <w:rPr>
          <w:rFonts w:ascii="Calibri" w:hAnsi="Calibri"/>
          <w:b/>
          <w:sz w:val="22"/>
          <w:szCs w:val="22"/>
        </w:rPr>
        <w:pict w14:anchorId="45634586">
          <v:shape id="_x0000_i1047" type="#_x0000_t75" style="width:530.4pt;height:1.6pt" o:hrpct="0" o:hralign="center" o:hr="t">
            <v:imagedata r:id="rId8" o:title="Default Line"/>
          </v:shape>
        </w:pict>
      </w:r>
    </w:p>
    <w:p w14:paraId="2A8F0133" w14:textId="77777777" w:rsidR="00A2782B" w:rsidRPr="00A95B9A" w:rsidRDefault="00A2782B" w:rsidP="00A2782B">
      <w:pPr>
        <w:pStyle w:val="ListParagraph"/>
        <w:numPr>
          <w:ilvl w:val="0"/>
          <w:numId w:val="30"/>
        </w:numPr>
        <w:spacing w:after="120"/>
        <w:rPr>
          <w:rFonts w:ascii="Calibri" w:hAnsi="Calibri"/>
          <w:b/>
          <w:sz w:val="22"/>
          <w:szCs w:val="22"/>
        </w:rPr>
      </w:pPr>
      <w:r w:rsidRPr="00A95B9A">
        <w:rPr>
          <w:rFonts w:ascii="Calibri" w:hAnsi="Calibri"/>
          <w:b/>
          <w:sz w:val="22"/>
          <w:szCs w:val="22"/>
        </w:rPr>
        <w:t>Overall user ranking.</w:t>
      </w:r>
    </w:p>
    <w:p w14:paraId="4B2DC437" w14:textId="2AEA3165" w:rsidR="00A2782B" w:rsidRPr="00A95B9A" w:rsidRDefault="00A2782B" w:rsidP="00A2782B">
      <w:pPr>
        <w:pStyle w:val="ListParagraph"/>
        <w:numPr>
          <w:ilvl w:val="1"/>
          <w:numId w:val="30"/>
        </w:numPr>
        <w:spacing w:before="120"/>
        <w:rPr>
          <w:rFonts w:ascii="Calibri" w:hAnsi="Calibri"/>
          <w:sz w:val="22"/>
          <w:szCs w:val="22"/>
        </w:rPr>
      </w:pPr>
      <w:r w:rsidRPr="00A95B9A">
        <w:rPr>
          <w:rFonts w:ascii="Calibri" w:hAnsi="Calibri"/>
          <w:sz w:val="22"/>
          <w:szCs w:val="22"/>
          <w:u w:val="single"/>
        </w:rPr>
        <w:t xml:space="preserve">Overall </w:t>
      </w:r>
      <w:r w:rsidR="00386679" w:rsidRPr="00A95B9A">
        <w:rPr>
          <w:rFonts w:ascii="Calibri" w:hAnsi="Calibri"/>
          <w:sz w:val="22"/>
          <w:szCs w:val="22"/>
          <w:u w:val="single"/>
        </w:rPr>
        <w:t>(perceived)</w:t>
      </w:r>
      <w:r w:rsidR="00512735" w:rsidRPr="00A95B9A">
        <w:rPr>
          <w:rFonts w:ascii="Calibri" w:hAnsi="Calibri"/>
          <w:sz w:val="22"/>
          <w:szCs w:val="22"/>
          <w:u w:val="single"/>
        </w:rPr>
        <w:t xml:space="preserve"> </w:t>
      </w:r>
      <w:r w:rsidRPr="00A95B9A">
        <w:rPr>
          <w:rFonts w:ascii="Calibri" w:hAnsi="Calibri"/>
          <w:sz w:val="22"/>
          <w:szCs w:val="22"/>
          <w:u w:val="single"/>
        </w:rPr>
        <w:t xml:space="preserve">exposure of the </w:t>
      </w:r>
      <w:r w:rsidR="008D0134" w:rsidRPr="00A95B9A">
        <w:rPr>
          <w:rFonts w:ascii="Calibri" w:hAnsi="Calibri"/>
          <w:sz w:val="22"/>
          <w:szCs w:val="22"/>
          <w:u w:val="single"/>
        </w:rPr>
        <w:t>service</w:t>
      </w:r>
      <w:r w:rsidRPr="00A95B9A">
        <w:rPr>
          <w:rFonts w:ascii="Calibri" w:hAnsi="Calibri"/>
          <w:sz w:val="22"/>
          <w:szCs w:val="22"/>
          <w:u w:val="single"/>
        </w:rPr>
        <w:t xml:space="preserve"> to climate changes</w:t>
      </w:r>
      <w:r w:rsidR="0092530C" w:rsidRPr="00A95B9A">
        <w:rPr>
          <w:rFonts w:ascii="Calibri" w:hAnsi="Calibri"/>
          <w:sz w:val="22"/>
          <w:szCs w:val="22"/>
        </w:rPr>
        <w:t xml:space="preserve">: </w:t>
      </w:r>
      <w:r w:rsidR="00512735" w:rsidRPr="00A95B9A">
        <w:rPr>
          <w:rFonts w:ascii="Calibri" w:hAnsi="Calibri"/>
          <w:sz w:val="22"/>
          <w:szCs w:val="22"/>
        </w:rPr>
        <w:t>Moderate</w:t>
      </w:r>
    </w:p>
    <w:p w14:paraId="5E3FFEDC" w14:textId="38476473" w:rsidR="00AA22C1" w:rsidRPr="00A95B9A" w:rsidRDefault="00A2782B" w:rsidP="00AA22C1">
      <w:pPr>
        <w:pStyle w:val="ListParagraph"/>
        <w:numPr>
          <w:ilvl w:val="2"/>
          <w:numId w:val="30"/>
        </w:numPr>
        <w:spacing w:before="120" w:after="120"/>
        <w:rPr>
          <w:rFonts w:ascii="Calibri" w:hAnsi="Calibri"/>
          <w:sz w:val="22"/>
          <w:szCs w:val="22"/>
        </w:rPr>
      </w:pPr>
      <w:r w:rsidRPr="00A95B9A">
        <w:rPr>
          <w:rFonts w:ascii="Calibri" w:hAnsi="Calibri"/>
          <w:sz w:val="22"/>
          <w:szCs w:val="22"/>
        </w:rPr>
        <w:t xml:space="preserve">Participant confidence: </w:t>
      </w:r>
      <w:bookmarkStart w:id="17" w:name="Literature_Cited"/>
      <w:r w:rsidR="00512735" w:rsidRPr="00A95B9A">
        <w:rPr>
          <w:rFonts w:ascii="Calibri" w:hAnsi="Calibri"/>
          <w:sz w:val="22"/>
          <w:szCs w:val="22"/>
        </w:rPr>
        <w:t>No answer</w:t>
      </w:r>
    </w:p>
    <w:p w14:paraId="3AA73B13" w14:textId="77777777" w:rsidR="00AA22C1" w:rsidRPr="00A95B9A" w:rsidRDefault="00AA22C1" w:rsidP="00AA22C1">
      <w:pPr>
        <w:spacing w:before="120" w:after="120"/>
        <w:rPr>
          <w:rFonts w:ascii="Calibri" w:hAnsi="Calibri"/>
          <w:sz w:val="22"/>
          <w:szCs w:val="22"/>
        </w:rPr>
      </w:pPr>
    </w:p>
    <w:p w14:paraId="64EB2C4C" w14:textId="41455FB9" w:rsidR="00AA22C1" w:rsidRPr="00A95B9A" w:rsidRDefault="00647836" w:rsidP="00AA22C1">
      <w:pPr>
        <w:spacing w:before="120" w:after="120"/>
        <w:rPr>
          <w:rFonts w:ascii="Calibri" w:hAnsi="Calibri"/>
          <w:sz w:val="22"/>
          <w:szCs w:val="22"/>
        </w:rPr>
      </w:pPr>
      <w:r w:rsidRPr="00A95B9A">
        <w:rPr>
          <w:rFonts w:ascii="Calibri" w:hAnsi="Calibri"/>
          <w:b/>
          <w:sz w:val="22"/>
          <w:szCs w:val="22"/>
        </w:rPr>
        <w:t>Additional comments</w:t>
      </w:r>
      <w:r w:rsidR="00AA22C1" w:rsidRPr="00A95B9A">
        <w:rPr>
          <w:rFonts w:ascii="Calibri" w:hAnsi="Calibri"/>
          <w:b/>
          <w:sz w:val="22"/>
          <w:szCs w:val="22"/>
        </w:rPr>
        <w:t xml:space="preserve">: </w:t>
      </w:r>
      <w:r w:rsidR="00337103">
        <w:rPr>
          <w:rFonts w:ascii="Calibri" w:hAnsi="Calibri"/>
          <w:sz w:val="22"/>
          <w:szCs w:val="22"/>
        </w:rPr>
        <w:t>No answer</w:t>
      </w:r>
      <w:r w:rsidR="0076103A" w:rsidRPr="00A95B9A">
        <w:rPr>
          <w:rFonts w:ascii="Calibri" w:hAnsi="Calibri"/>
          <w:sz w:val="22"/>
          <w:szCs w:val="22"/>
        </w:rPr>
        <w:t xml:space="preserve"> </w:t>
      </w:r>
    </w:p>
    <w:p w14:paraId="4BDB158E" w14:textId="05E142FE" w:rsidR="009422A6" w:rsidRPr="00A95B9A" w:rsidRDefault="00647836" w:rsidP="009422A6">
      <w:pPr>
        <w:widowControl w:val="0"/>
        <w:tabs>
          <w:tab w:val="left" w:pos="660"/>
          <w:tab w:val="right" w:pos="9840"/>
        </w:tabs>
        <w:autoSpaceDE w:val="0"/>
        <w:autoSpaceDN w:val="0"/>
        <w:adjustRightInd w:val="0"/>
        <w:spacing w:after="120"/>
        <w:rPr>
          <w:rFonts w:ascii="Calibri" w:hAnsi="Calibri"/>
          <w:sz w:val="22"/>
          <w:szCs w:val="22"/>
        </w:rPr>
      </w:pPr>
      <w:r w:rsidRPr="00A95B9A">
        <w:rPr>
          <w:rFonts w:ascii="Calibri" w:hAnsi="Calibri"/>
          <w:b/>
          <w:sz w:val="22"/>
          <w:szCs w:val="22"/>
        </w:rPr>
        <w:t>References</w:t>
      </w:r>
      <w:r w:rsidR="00AA22C1" w:rsidRPr="00A95B9A">
        <w:rPr>
          <w:rFonts w:ascii="Calibri" w:hAnsi="Calibri"/>
          <w:b/>
          <w:sz w:val="22"/>
          <w:szCs w:val="22"/>
        </w:rPr>
        <w:t xml:space="preserve">: </w:t>
      </w:r>
    </w:p>
    <w:p w14:paraId="7BB2541D" w14:textId="2418A336" w:rsidR="00BF1C68" w:rsidRPr="00A95B9A" w:rsidRDefault="00DA1440" w:rsidP="009422A6">
      <w:pPr>
        <w:widowControl w:val="0"/>
        <w:tabs>
          <w:tab w:val="left" w:pos="660"/>
          <w:tab w:val="right" w:pos="9840"/>
        </w:tabs>
        <w:autoSpaceDE w:val="0"/>
        <w:autoSpaceDN w:val="0"/>
        <w:adjustRightInd w:val="0"/>
        <w:spacing w:after="120"/>
        <w:rPr>
          <w:rFonts w:ascii="Calibri" w:hAnsi="Calibri" w:cs="Times New Roman"/>
          <w:sz w:val="22"/>
          <w:szCs w:val="22"/>
        </w:rPr>
      </w:pPr>
      <w:r w:rsidRPr="00A95B9A">
        <w:rPr>
          <w:rFonts w:ascii="Calibri" w:hAnsi="Calibri" w:cs="Times New Roman"/>
          <w:sz w:val="22"/>
          <w:szCs w:val="22"/>
          <w:u w:val="single"/>
        </w:rPr>
        <w:t>Temperature:</w:t>
      </w:r>
      <w:r w:rsidRPr="00A95B9A">
        <w:rPr>
          <w:rFonts w:ascii="Calibri" w:hAnsi="Calibri" w:cs="Times New Roman"/>
          <w:sz w:val="22"/>
          <w:szCs w:val="22"/>
        </w:rPr>
        <w:t xml:space="preserve"> Over the next century, temperatures in California are expected to rise (</w:t>
      </w:r>
      <w:proofErr w:type="spellStart"/>
      <w:r w:rsidRPr="00A95B9A">
        <w:rPr>
          <w:rFonts w:ascii="Calibri" w:hAnsi="Calibri" w:cs="Times New Roman"/>
          <w:sz w:val="22"/>
          <w:szCs w:val="22"/>
        </w:rPr>
        <w:t>Hayhoe</w:t>
      </w:r>
      <w:proofErr w:type="spellEnd"/>
      <w:r w:rsidRPr="00A95B9A">
        <w:rPr>
          <w:rFonts w:ascii="Calibri" w:hAnsi="Calibri" w:cs="Times New Roman"/>
          <w:sz w:val="22"/>
          <w:szCs w:val="22"/>
        </w:rPr>
        <w:t xml:space="preserve"> et al. 2004</w:t>
      </w:r>
      <w:r w:rsidR="00DA664D" w:rsidRPr="00A95B9A">
        <w:rPr>
          <w:rFonts w:ascii="Calibri" w:hAnsi="Calibri" w:cs="Times New Roman"/>
          <w:sz w:val="22"/>
          <w:szCs w:val="22"/>
        </w:rPr>
        <w:t>;</w:t>
      </w:r>
      <w:r w:rsidRPr="00A95B9A">
        <w:rPr>
          <w:rFonts w:ascii="Calibri" w:hAnsi="Calibri" w:cs="Times New Roman"/>
          <w:sz w:val="22"/>
          <w:szCs w:val="22"/>
        </w:rPr>
        <w:t xml:space="preserve"> </w:t>
      </w:r>
      <w:proofErr w:type="spellStart"/>
      <w:r w:rsidRPr="00A95B9A">
        <w:rPr>
          <w:rFonts w:ascii="Calibri" w:hAnsi="Calibri" w:cs="Times New Roman"/>
          <w:sz w:val="22"/>
          <w:szCs w:val="22"/>
        </w:rPr>
        <w:t>Cayan</w:t>
      </w:r>
      <w:proofErr w:type="spellEnd"/>
      <w:r w:rsidRPr="00A95B9A">
        <w:rPr>
          <w:rFonts w:ascii="Calibri" w:hAnsi="Calibri" w:cs="Times New Roman"/>
          <w:sz w:val="22"/>
          <w:szCs w:val="22"/>
        </w:rPr>
        <w:t xml:space="preserve"> et al. 2008), with the lower range of warming projected between 1.7-3.0°C, 3.1-4.3°C in the medium range, and 4.4-5.8°C in the high range (</w:t>
      </w:r>
      <w:proofErr w:type="spellStart"/>
      <w:r w:rsidRPr="00A95B9A">
        <w:rPr>
          <w:rFonts w:ascii="Calibri" w:hAnsi="Calibri" w:cs="Times New Roman"/>
          <w:sz w:val="22"/>
          <w:szCs w:val="22"/>
        </w:rPr>
        <w:t>Cayan</w:t>
      </w:r>
      <w:proofErr w:type="spellEnd"/>
      <w:r w:rsidRPr="00A95B9A">
        <w:rPr>
          <w:rFonts w:ascii="Calibri" w:hAnsi="Calibri" w:cs="Times New Roman"/>
          <w:sz w:val="22"/>
          <w:szCs w:val="22"/>
        </w:rPr>
        <w:t xml:space="preserve"> et al. 2008). Temperatures along the western slope of the Sierra Nevada are forecast to increase between 0.5-1°C by 2049, and 2-3°C by 2099 (Das et al. 2011). On average, summer temperatures are expected to rise more than winter temperatures throughout the Sierra Nevada region (</w:t>
      </w:r>
      <w:proofErr w:type="spellStart"/>
      <w:r w:rsidRPr="00A95B9A">
        <w:rPr>
          <w:rFonts w:ascii="Calibri" w:hAnsi="Calibri" w:cs="Times New Roman"/>
          <w:sz w:val="22"/>
          <w:szCs w:val="22"/>
        </w:rPr>
        <w:t>Hayhoe</w:t>
      </w:r>
      <w:proofErr w:type="spellEnd"/>
      <w:r w:rsidRPr="00A95B9A">
        <w:rPr>
          <w:rFonts w:ascii="Calibri" w:hAnsi="Calibri" w:cs="Times New Roman"/>
          <w:sz w:val="22"/>
          <w:szCs w:val="22"/>
        </w:rPr>
        <w:t xml:space="preserve"> et al. 2004; </w:t>
      </w:r>
      <w:proofErr w:type="spellStart"/>
      <w:r w:rsidRPr="00A95B9A">
        <w:rPr>
          <w:rFonts w:ascii="Calibri" w:hAnsi="Calibri" w:cs="Times New Roman"/>
          <w:sz w:val="22"/>
          <w:szCs w:val="22"/>
        </w:rPr>
        <w:t>Cayan</w:t>
      </w:r>
      <w:proofErr w:type="spellEnd"/>
      <w:r w:rsidRPr="00A95B9A">
        <w:rPr>
          <w:rFonts w:ascii="Calibri" w:hAnsi="Calibri" w:cs="Times New Roman"/>
          <w:sz w:val="22"/>
          <w:szCs w:val="22"/>
        </w:rPr>
        <w:t xml:space="preserve"> et al. 2008; Geos Institute 2013). Temperature projections using global coupled ocean-atmospheric models (</w:t>
      </w:r>
      <w:r w:rsidR="0038430E" w:rsidRPr="00A95B9A">
        <w:rPr>
          <w:rFonts w:ascii="Calibri" w:hAnsi="Calibri"/>
          <w:bCs/>
          <w:sz w:val="22"/>
          <w:szCs w:val="22"/>
        </w:rPr>
        <w:t>GDFL</w:t>
      </w:r>
      <w:r w:rsidR="0038430E" w:rsidRPr="00A95B9A">
        <w:rPr>
          <w:rFonts w:ascii="Calibri" w:hAnsi="Calibri"/>
          <w:bCs/>
          <w:sz w:val="22"/>
          <w:szCs w:val="22"/>
          <w:vertAlign w:val="superscript"/>
        </w:rPr>
        <w:footnoteReference w:id="13"/>
      </w:r>
      <w:r w:rsidR="0038430E" w:rsidRPr="00A95B9A">
        <w:rPr>
          <w:rFonts w:ascii="Calibri" w:hAnsi="Calibri"/>
          <w:bCs/>
          <w:sz w:val="22"/>
          <w:szCs w:val="22"/>
        </w:rPr>
        <w:t xml:space="preserve"> and PCM</w:t>
      </w:r>
      <w:r w:rsidR="0038430E" w:rsidRPr="00A95B9A">
        <w:rPr>
          <w:rFonts w:ascii="Calibri" w:hAnsi="Calibri"/>
          <w:bCs/>
          <w:sz w:val="22"/>
          <w:szCs w:val="22"/>
          <w:vertAlign w:val="superscript"/>
        </w:rPr>
        <w:footnoteReference w:id="14"/>
      </w:r>
      <w:r w:rsidR="0038430E" w:rsidRPr="00A95B9A">
        <w:rPr>
          <w:rFonts w:ascii="Calibri" w:hAnsi="Calibri"/>
          <w:bCs/>
          <w:sz w:val="22"/>
          <w:szCs w:val="22"/>
        </w:rPr>
        <w:t>)</w:t>
      </w:r>
      <w:r w:rsidRPr="00A95B9A">
        <w:rPr>
          <w:rFonts w:ascii="Calibri" w:hAnsi="Calibri" w:cs="Times New Roman"/>
          <w:sz w:val="22"/>
          <w:szCs w:val="22"/>
        </w:rPr>
        <w:t xml:space="preserve"> predict summer temperatures to increase 1.6-2.4°C by mid- century (2049), with the least increases expected in the northern bioregion, and greatest increases expected in the southern bioregion (Geos Institute 2013). By late century (2079), summer temperatures are forecast to increase 2.5-4.0°C, with changes of least magnitude occurring in the central bioregion (Geos Institute 2013). Winter temperatures are forecast to increase 2.2-2.9°C by late century (2079), with changes of least magnitude occurring in the central bioregion (Geos Institute 2013). </w:t>
      </w:r>
      <w:r w:rsidR="00985A4D" w:rsidRPr="00A95B9A">
        <w:rPr>
          <w:rFonts w:ascii="Calibri" w:hAnsi="Calibri"/>
          <w:sz w:val="22"/>
          <w:szCs w:val="22"/>
        </w:rPr>
        <w:t>In addition, heat wave conditions (3 or more days with temperatures above 32</w:t>
      </w:r>
      <w:r w:rsidR="00985A4D" w:rsidRPr="00A95B9A">
        <w:rPr>
          <w:rFonts w:ascii="Calibri" w:eastAsia="Times New Roman" w:hAnsi="Calibri" w:cs="Times New Roman"/>
        </w:rPr>
        <w:t>°</w:t>
      </w:r>
      <w:r w:rsidR="00985A4D" w:rsidRPr="00A95B9A">
        <w:rPr>
          <w:rFonts w:ascii="Calibri" w:hAnsi="Calibri"/>
          <w:sz w:val="22"/>
          <w:szCs w:val="22"/>
        </w:rPr>
        <w:t>C) are projected occur more frequently in California by the end of the century (</w:t>
      </w:r>
      <w:proofErr w:type="spellStart"/>
      <w:r w:rsidR="00985A4D" w:rsidRPr="00A95B9A">
        <w:rPr>
          <w:rFonts w:ascii="Calibri" w:hAnsi="Calibri"/>
          <w:sz w:val="22"/>
          <w:szCs w:val="22"/>
        </w:rPr>
        <w:t>Hayhoe</w:t>
      </w:r>
      <w:proofErr w:type="spellEnd"/>
      <w:r w:rsidR="00985A4D" w:rsidRPr="00A95B9A">
        <w:rPr>
          <w:rFonts w:ascii="Calibri" w:hAnsi="Calibri"/>
          <w:sz w:val="22"/>
          <w:szCs w:val="22"/>
        </w:rPr>
        <w:t xml:space="preserve"> et al. 2004), and are expected to last longer, feature higher temperatures (</w:t>
      </w:r>
      <w:proofErr w:type="spellStart"/>
      <w:r w:rsidR="00985A4D" w:rsidRPr="00A95B9A">
        <w:rPr>
          <w:rFonts w:ascii="Calibri" w:hAnsi="Calibri"/>
          <w:sz w:val="22"/>
          <w:szCs w:val="22"/>
        </w:rPr>
        <w:t>Gershunov</w:t>
      </w:r>
      <w:proofErr w:type="spellEnd"/>
      <w:r w:rsidR="00985A4D" w:rsidRPr="00A95B9A">
        <w:rPr>
          <w:rFonts w:ascii="Calibri" w:hAnsi="Calibri"/>
          <w:sz w:val="22"/>
          <w:szCs w:val="22"/>
        </w:rPr>
        <w:t xml:space="preserve"> et al. 2013; </w:t>
      </w:r>
      <w:proofErr w:type="spellStart"/>
      <w:r w:rsidR="00985A4D" w:rsidRPr="00A95B9A">
        <w:rPr>
          <w:rFonts w:ascii="Calibri" w:hAnsi="Calibri"/>
          <w:sz w:val="22"/>
          <w:szCs w:val="22"/>
        </w:rPr>
        <w:t>Overpeck</w:t>
      </w:r>
      <w:proofErr w:type="spellEnd"/>
      <w:r w:rsidR="00985A4D" w:rsidRPr="00A95B9A">
        <w:rPr>
          <w:rFonts w:ascii="Calibri" w:hAnsi="Calibri"/>
          <w:sz w:val="22"/>
          <w:szCs w:val="22"/>
        </w:rPr>
        <w:t xml:space="preserve"> et al. 2013), and affect larger geographic areas (</w:t>
      </w:r>
      <w:proofErr w:type="spellStart"/>
      <w:r w:rsidR="00985A4D" w:rsidRPr="00A95B9A">
        <w:rPr>
          <w:rFonts w:ascii="Calibri" w:hAnsi="Calibri"/>
          <w:sz w:val="22"/>
          <w:szCs w:val="22"/>
        </w:rPr>
        <w:t>Gershunov</w:t>
      </w:r>
      <w:proofErr w:type="spellEnd"/>
      <w:r w:rsidR="00985A4D" w:rsidRPr="00A95B9A">
        <w:rPr>
          <w:rFonts w:ascii="Calibri" w:hAnsi="Calibri"/>
          <w:sz w:val="22"/>
          <w:szCs w:val="22"/>
        </w:rPr>
        <w:t xml:space="preserve"> et al. 2013). California heat waves are projected to increase most significantly in nighttime, rather than daytime, as a result of increased humidity (</w:t>
      </w:r>
      <w:proofErr w:type="spellStart"/>
      <w:r w:rsidR="00985A4D" w:rsidRPr="00A95B9A">
        <w:rPr>
          <w:rFonts w:ascii="Calibri" w:hAnsi="Calibri"/>
          <w:sz w:val="22"/>
          <w:szCs w:val="22"/>
        </w:rPr>
        <w:t>Gershunov</w:t>
      </w:r>
      <w:proofErr w:type="spellEnd"/>
      <w:r w:rsidR="00985A4D" w:rsidRPr="00A95B9A">
        <w:rPr>
          <w:rFonts w:ascii="Calibri" w:hAnsi="Calibri"/>
          <w:sz w:val="22"/>
          <w:szCs w:val="22"/>
        </w:rPr>
        <w:t xml:space="preserve"> and </w:t>
      </w:r>
      <w:proofErr w:type="spellStart"/>
      <w:r w:rsidR="00985A4D" w:rsidRPr="00A95B9A">
        <w:rPr>
          <w:rFonts w:ascii="Calibri" w:hAnsi="Calibri"/>
          <w:sz w:val="22"/>
          <w:szCs w:val="22"/>
        </w:rPr>
        <w:t>Guirguis</w:t>
      </w:r>
      <w:proofErr w:type="spellEnd"/>
      <w:r w:rsidR="00985A4D" w:rsidRPr="00A95B9A">
        <w:rPr>
          <w:rFonts w:ascii="Calibri" w:hAnsi="Calibri"/>
          <w:sz w:val="22"/>
          <w:szCs w:val="22"/>
        </w:rPr>
        <w:t xml:space="preserve"> 2012; </w:t>
      </w:r>
      <w:proofErr w:type="spellStart"/>
      <w:r w:rsidR="00985A4D" w:rsidRPr="00A95B9A">
        <w:rPr>
          <w:rFonts w:ascii="Calibri" w:hAnsi="Calibri"/>
          <w:sz w:val="22"/>
          <w:szCs w:val="22"/>
        </w:rPr>
        <w:t>Gershunov</w:t>
      </w:r>
      <w:proofErr w:type="spellEnd"/>
      <w:r w:rsidR="00985A4D" w:rsidRPr="00A95B9A">
        <w:rPr>
          <w:rFonts w:ascii="Calibri" w:hAnsi="Calibri"/>
          <w:sz w:val="22"/>
          <w:szCs w:val="22"/>
        </w:rPr>
        <w:t xml:space="preserve"> et al. 2013), though daytime heat wave incidence is also projected to increase (</w:t>
      </w:r>
      <w:proofErr w:type="spellStart"/>
      <w:r w:rsidR="00985A4D" w:rsidRPr="00A95B9A">
        <w:rPr>
          <w:rFonts w:ascii="Calibri" w:hAnsi="Calibri"/>
          <w:sz w:val="22"/>
          <w:szCs w:val="22"/>
        </w:rPr>
        <w:t>Gershunov</w:t>
      </w:r>
      <w:proofErr w:type="spellEnd"/>
      <w:r w:rsidR="00985A4D" w:rsidRPr="00A95B9A">
        <w:rPr>
          <w:rFonts w:ascii="Calibri" w:hAnsi="Calibri"/>
          <w:sz w:val="22"/>
          <w:szCs w:val="22"/>
        </w:rPr>
        <w:t xml:space="preserve"> and </w:t>
      </w:r>
      <w:proofErr w:type="spellStart"/>
      <w:r w:rsidR="00985A4D" w:rsidRPr="00A95B9A">
        <w:rPr>
          <w:rFonts w:ascii="Calibri" w:hAnsi="Calibri"/>
          <w:sz w:val="22"/>
          <w:szCs w:val="22"/>
        </w:rPr>
        <w:t>Guirguis</w:t>
      </w:r>
      <w:proofErr w:type="spellEnd"/>
      <w:r w:rsidR="00985A4D" w:rsidRPr="00A95B9A">
        <w:rPr>
          <w:rFonts w:ascii="Calibri" w:hAnsi="Calibri"/>
          <w:sz w:val="22"/>
          <w:szCs w:val="22"/>
        </w:rPr>
        <w:t xml:space="preserve"> 2012). </w:t>
      </w:r>
      <w:r w:rsidRPr="00A95B9A">
        <w:rPr>
          <w:rFonts w:ascii="Calibri" w:hAnsi="Calibri" w:cs="Times New Roman"/>
          <w:sz w:val="22"/>
          <w:szCs w:val="22"/>
        </w:rPr>
        <w:t>Associated with rising temperatures will be an increase in potential evaporation (</w:t>
      </w:r>
      <w:proofErr w:type="spellStart"/>
      <w:r w:rsidRPr="00A95B9A">
        <w:rPr>
          <w:rFonts w:ascii="Calibri" w:hAnsi="Calibri" w:cs="Times New Roman"/>
          <w:sz w:val="22"/>
          <w:szCs w:val="22"/>
        </w:rPr>
        <w:t>Seager</w:t>
      </w:r>
      <w:proofErr w:type="spellEnd"/>
      <w:r w:rsidRPr="00A95B9A">
        <w:rPr>
          <w:rFonts w:ascii="Calibri" w:hAnsi="Calibri" w:cs="Times New Roman"/>
          <w:sz w:val="22"/>
          <w:szCs w:val="22"/>
        </w:rPr>
        <w:t xml:space="preserve"> et al. 2007).</w:t>
      </w:r>
      <w:r w:rsidR="00E9582C" w:rsidRPr="00A95B9A">
        <w:rPr>
          <w:rFonts w:ascii="Calibri" w:hAnsi="Calibri" w:cs="Times New Roman"/>
          <w:sz w:val="22"/>
          <w:szCs w:val="22"/>
        </w:rPr>
        <w:t xml:space="preserve"> </w:t>
      </w:r>
    </w:p>
    <w:p w14:paraId="4DF01444" w14:textId="308B99CB" w:rsidR="00E66671" w:rsidRPr="00A95B9A" w:rsidRDefault="00E9582C" w:rsidP="009422A6">
      <w:pPr>
        <w:widowControl w:val="0"/>
        <w:tabs>
          <w:tab w:val="left" w:pos="660"/>
          <w:tab w:val="right" w:pos="9840"/>
        </w:tabs>
        <w:autoSpaceDE w:val="0"/>
        <w:autoSpaceDN w:val="0"/>
        <w:adjustRightInd w:val="0"/>
        <w:spacing w:after="120"/>
        <w:rPr>
          <w:rFonts w:ascii="Calibri" w:hAnsi="Calibri" w:cs="Times New Roman"/>
          <w:sz w:val="22"/>
          <w:szCs w:val="22"/>
        </w:rPr>
      </w:pPr>
      <w:r w:rsidRPr="00A95B9A">
        <w:rPr>
          <w:rFonts w:ascii="Calibri" w:hAnsi="Calibri" w:cs="Times New Roman"/>
          <w:sz w:val="22"/>
          <w:szCs w:val="22"/>
        </w:rPr>
        <w:t xml:space="preserve">Increasing atmospheric temperatures, coupled with reductions in summer flows, will increase water temperatures and potential suitability of stream reaches for temperature-sensitive aquatic species (Myrick and </w:t>
      </w:r>
      <w:proofErr w:type="spellStart"/>
      <w:r w:rsidRPr="00A95B9A">
        <w:rPr>
          <w:rFonts w:ascii="Calibri" w:hAnsi="Calibri" w:cs="Times New Roman"/>
          <w:sz w:val="22"/>
          <w:szCs w:val="22"/>
        </w:rPr>
        <w:t>Cech</w:t>
      </w:r>
      <w:proofErr w:type="spellEnd"/>
      <w:r w:rsidRPr="00A95B9A">
        <w:rPr>
          <w:rFonts w:ascii="Calibri" w:hAnsi="Calibri" w:cs="Times New Roman"/>
          <w:sz w:val="22"/>
          <w:szCs w:val="22"/>
        </w:rPr>
        <w:t xml:space="preserve"> 2004).</w:t>
      </w:r>
      <w:r w:rsidR="00BF1C68" w:rsidRPr="00A95B9A">
        <w:rPr>
          <w:rFonts w:ascii="Calibri" w:hAnsi="Calibri"/>
        </w:rPr>
        <w:t xml:space="preserve"> </w:t>
      </w:r>
      <w:r w:rsidR="00BF1C68" w:rsidRPr="00A95B9A">
        <w:rPr>
          <w:rFonts w:ascii="Calibri" w:hAnsi="Calibri" w:cs="Times New Roman"/>
          <w:sz w:val="22"/>
          <w:szCs w:val="22"/>
        </w:rPr>
        <w:t xml:space="preserve">Consequently, an </w:t>
      </w:r>
      <w:proofErr w:type="spellStart"/>
      <w:r w:rsidR="00BF1C68" w:rsidRPr="00A95B9A">
        <w:rPr>
          <w:rFonts w:ascii="Calibri" w:hAnsi="Calibri" w:cs="Times New Roman"/>
          <w:sz w:val="22"/>
          <w:szCs w:val="22"/>
        </w:rPr>
        <w:t>elevational</w:t>
      </w:r>
      <w:proofErr w:type="spellEnd"/>
      <w:r w:rsidR="00BF1C68" w:rsidRPr="00A95B9A">
        <w:rPr>
          <w:rFonts w:ascii="Calibri" w:hAnsi="Calibri" w:cs="Times New Roman"/>
          <w:sz w:val="22"/>
          <w:szCs w:val="22"/>
        </w:rPr>
        <w:t xml:space="preserve"> shift in the distribution of cold- and warm-water fish species will occur as cold-water species are limited to higher elevations (</w:t>
      </w:r>
      <w:proofErr w:type="spellStart"/>
      <w:r w:rsidR="00BF1C68" w:rsidRPr="00A95B9A">
        <w:rPr>
          <w:rFonts w:ascii="Calibri" w:hAnsi="Calibri" w:cs="Times New Roman"/>
          <w:sz w:val="22"/>
          <w:szCs w:val="22"/>
        </w:rPr>
        <w:t>Yarnell</w:t>
      </w:r>
      <w:proofErr w:type="spellEnd"/>
      <w:r w:rsidR="00BF1C68" w:rsidRPr="00A95B9A">
        <w:rPr>
          <w:rFonts w:ascii="Calibri" w:hAnsi="Calibri" w:cs="Times New Roman"/>
          <w:sz w:val="22"/>
          <w:szCs w:val="22"/>
        </w:rPr>
        <w:t xml:space="preserve"> et al. 2010). </w:t>
      </w:r>
      <w:r w:rsidR="00337103">
        <w:rPr>
          <w:rFonts w:ascii="Calibri" w:hAnsi="Calibri"/>
          <w:sz w:val="22"/>
          <w:szCs w:val="22"/>
        </w:rPr>
        <w:t>In a modeling exercise</w:t>
      </w:r>
      <w:r w:rsidR="00337103" w:rsidRPr="00A95B9A">
        <w:rPr>
          <w:rFonts w:ascii="Calibri" w:hAnsi="Calibri"/>
          <w:sz w:val="22"/>
          <w:szCs w:val="22"/>
        </w:rPr>
        <w:t xml:space="preserve"> by Null et al. (2012), average annual stream temperatures warmed approximately 1.6˚C for each 2˚C rise in average annual air temperature. The greatest rise in </w:t>
      </w:r>
      <w:r w:rsidR="00337103" w:rsidRPr="00A95B9A">
        <w:rPr>
          <w:rFonts w:ascii="Calibri" w:hAnsi="Calibri"/>
          <w:sz w:val="22"/>
          <w:szCs w:val="22"/>
        </w:rPr>
        <w:lastRenderedPageBreak/>
        <w:t xml:space="preserve">stream temperatures </w:t>
      </w:r>
      <w:r w:rsidR="00337103">
        <w:rPr>
          <w:rFonts w:ascii="Calibri" w:hAnsi="Calibri"/>
          <w:sz w:val="22"/>
          <w:szCs w:val="22"/>
        </w:rPr>
        <w:t>occurred</w:t>
      </w:r>
      <w:r w:rsidR="00337103" w:rsidRPr="00A95B9A">
        <w:rPr>
          <w:rFonts w:ascii="Calibri" w:hAnsi="Calibri"/>
          <w:sz w:val="22"/>
          <w:szCs w:val="22"/>
        </w:rPr>
        <w:t xml:space="preserve"> at mid elevation (1500-2500 m; 4921-8202 </w:t>
      </w:r>
      <w:proofErr w:type="spellStart"/>
      <w:r w:rsidR="00337103" w:rsidRPr="00A95B9A">
        <w:rPr>
          <w:rFonts w:ascii="Calibri" w:hAnsi="Calibri"/>
          <w:sz w:val="22"/>
          <w:szCs w:val="22"/>
        </w:rPr>
        <w:t>ft</w:t>
      </w:r>
      <w:proofErr w:type="spellEnd"/>
      <w:r w:rsidR="00337103" w:rsidRPr="00A95B9A">
        <w:rPr>
          <w:rFonts w:ascii="Calibri" w:hAnsi="Calibri"/>
          <w:sz w:val="22"/>
          <w:szCs w:val="22"/>
        </w:rPr>
        <w:t>), where climate warming shift</w:t>
      </w:r>
      <w:r w:rsidR="00337103">
        <w:rPr>
          <w:rFonts w:ascii="Calibri" w:hAnsi="Calibri"/>
          <w:sz w:val="22"/>
          <w:szCs w:val="22"/>
        </w:rPr>
        <w:t>ed</w:t>
      </w:r>
      <w:r w:rsidR="00337103" w:rsidRPr="00A95B9A">
        <w:rPr>
          <w:rFonts w:ascii="Calibri" w:hAnsi="Calibri"/>
          <w:sz w:val="22"/>
          <w:szCs w:val="22"/>
        </w:rPr>
        <w:t xml:space="preserve"> precipitation from snowmelt to rainfall. The largest thermal change occurred during spring in the models, when stream warming could exceed 5˚C for each 2˚C rise in air temperature (Null et al. 2012). </w:t>
      </w:r>
      <w:r w:rsidR="00BF1C68" w:rsidRPr="00A95B9A">
        <w:rPr>
          <w:rFonts w:ascii="Calibri" w:hAnsi="Calibri" w:cs="Times New Roman"/>
          <w:sz w:val="22"/>
          <w:szCs w:val="22"/>
        </w:rPr>
        <w:t xml:space="preserve">For more information on projected climate impacts on </w:t>
      </w:r>
      <w:proofErr w:type="spellStart"/>
      <w:r w:rsidR="00BF1C68" w:rsidRPr="00A95B9A">
        <w:rPr>
          <w:rFonts w:ascii="Calibri" w:hAnsi="Calibri" w:cs="Times New Roman"/>
          <w:sz w:val="22"/>
          <w:szCs w:val="22"/>
        </w:rPr>
        <w:t>salmonid</w:t>
      </w:r>
      <w:proofErr w:type="spellEnd"/>
      <w:r w:rsidR="00BF1C68" w:rsidRPr="00A95B9A">
        <w:rPr>
          <w:rFonts w:ascii="Calibri" w:hAnsi="Calibri" w:cs="Times New Roman"/>
          <w:sz w:val="22"/>
          <w:szCs w:val="22"/>
        </w:rPr>
        <w:t xml:space="preserve"> species and aquatic systems, please see the Aquatic System </w:t>
      </w:r>
      <w:r w:rsidR="001B0AA5" w:rsidRPr="00A95B9A">
        <w:rPr>
          <w:rFonts w:ascii="Calibri" w:hAnsi="Calibri" w:cs="Times New Roman"/>
          <w:sz w:val="22"/>
          <w:szCs w:val="22"/>
        </w:rPr>
        <w:t>s</w:t>
      </w:r>
      <w:r w:rsidR="00BF1C68" w:rsidRPr="00A95B9A">
        <w:rPr>
          <w:rFonts w:ascii="Calibri" w:hAnsi="Calibri" w:cs="Times New Roman"/>
          <w:sz w:val="22"/>
          <w:szCs w:val="22"/>
        </w:rPr>
        <w:t xml:space="preserve">ynthesis. </w:t>
      </w:r>
    </w:p>
    <w:p w14:paraId="51305573" w14:textId="2A9A1430" w:rsidR="00DA1440" w:rsidRPr="00A95B9A" w:rsidRDefault="00DA1440" w:rsidP="009422A6">
      <w:pPr>
        <w:widowControl w:val="0"/>
        <w:tabs>
          <w:tab w:val="left" w:pos="660"/>
          <w:tab w:val="right" w:pos="9840"/>
        </w:tabs>
        <w:autoSpaceDE w:val="0"/>
        <w:autoSpaceDN w:val="0"/>
        <w:adjustRightInd w:val="0"/>
        <w:spacing w:after="120"/>
        <w:rPr>
          <w:rFonts w:ascii="Calibri" w:hAnsi="Calibri" w:cs="Times New Roman"/>
          <w:sz w:val="22"/>
          <w:szCs w:val="22"/>
        </w:rPr>
      </w:pPr>
      <w:r w:rsidRPr="00A95B9A">
        <w:rPr>
          <w:rFonts w:ascii="Calibri" w:hAnsi="Calibri" w:cs="Times New Roman"/>
          <w:sz w:val="22"/>
          <w:szCs w:val="22"/>
          <w:u w:val="single"/>
        </w:rPr>
        <w:t>Precipitation</w:t>
      </w:r>
      <w:r w:rsidR="006E7C5F" w:rsidRPr="00A95B9A">
        <w:rPr>
          <w:rFonts w:ascii="Calibri" w:hAnsi="Calibri" w:cs="Times New Roman"/>
          <w:sz w:val="22"/>
          <w:szCs w:val="22"/>
          <w:u w:val="single"/>
        </w:rPr>
        <w:t>:</w:t>
      </w:r>
      <w:r w:rsidR="006E7C5F" w:rsidRPr="00A95B9A">
        <w:rPr>
          <w:rFonts w:ascii="Calibri" w:hAnsi="Calibri" w:cs="Times New Roman"/>
          <w:sz w:val="22"/>
          <w:szCs w:val="22"/>
        </w:rPr>
        <w:t xml:space="preserve"> In general, annual precipitation is projected to exhibit only modest changes by the end of the century (</w:t>
      </w:r>
      <w:proofErr w:type="spellStart"/>
      <w:r w:rsidR="006E7C5F" w:rsidRPr="00A95B9A">
        <w:rPr>
          <w:rFonts w:ascii="Calibri" w:hAnsi="Calibri" w:cs="Times New Roman"/>
          <w:sz w:val="22"/>
          <w:szCs w:val="22"/>
        </w:rPr>
        <w:t>Hayhoe</w:t>
      </w:r>
      <w:proofErr w:type="spellEnd"/>
      <w:r w:rsidR="006E7C5F" w:rsidRPr="00A95B9A">
        <w:rPr>
          <w:rFonts w:ascii="Calibri" w:hAnsi="Calibri" w:cs="Times New Roman"/>
          <w:sz w:val="22"/>
          <w:szCs w:val="22"/>
        </w:rPr>
        <w:t xml:space="preserve"> et al. 2004; </w:t>
      </w:r>
      <w:proofErr w:type="spellStart"/>
      <w:r w:rsidR="006E7C5F" w:rsidRPr="00A95B9A">
        <w:rPr>
          <w:rFonts w:ascii="Calibri" w:hAnsi="Calibri" w:cs="Times New Roman"/>
          <w:sz w:val="22"/>
          <w:szCs w:val="22"/>
        </w:rPr>
        <w:t>Dettinger</w:t>
      </w:r>
      <w:proofErr w:type="spellEnd"/>
      <w:r w:rsidR="006E7C5F" w:rsidRPr="00A95B9A">
        <w:rPr>
          <w:rFonts w:ascii="Calibri" w:hAnsi="Calibri" w:cs="Times New Roman"/>
          <w:sz w:val="22"/>
          <w:szCs w:val="22"/>
        </w:rPr>
        <w:t xml:space="preserve"> 2005; Maurer 2007; </w:t>
      </w:r>
      <w:proofErr w:type="spellStart"/>
      <w:r w:rsidR="006E7C5F" w:rsidRPr="00A95B9A">
        <w:rPr>
          <w:rFonts w:ascii="Calibri" w:hAnsi="Calibri" w:cs="Times New Roman"/>
          <w:sz w:val="22"/>
          <w:szCs w:val="22"/>
        </w:rPr>
        <w:t>Cayan</w:t>
      </w:r>
      <w:proofErr w:type="spellEnd"/>
      <w:r w:rsidR="006E7C5F" w:rsidRPr="00A95B9A">
        <w:rPr>
          <w:rFonts w:ascii="Calibri" w:hAnsi="Calibri" w:cs="Times New Roman"/>
          <w:sz w:val="22"/>
          <w:szCs w:val="22"/>
        </w:rPr>
        <w:t xml:space="preserve"> et al. 2008; Geos Institute 2013), with some precipitation decreases in spring and summer (</w:t>
      </w:r>
      <w:proofErr w:type="spellStart"/>
      <w:r w:rsidR="006E7C5F" w:rsidRPr="00A95B9A">
        <w:rPr>
          <w:rFonts w:ascii="Calibri" w:hAnsi="Calibri" w:cs="Times New Roman"/>
          <w:sz w:val="22"/>
          <w:szCs w:val="22"/>
        </w:rPr>
        <w:t>Cayan</w:t>
      </w:r>
      <w:proofErr w:type="spellEnd"/>
      <w:r w:rsidR="006E7C5F" w:rsidRPr="00A95B9A">
        <w:rPr>
          <w:rFonts w:ascii="Calibri" w:hAnsi="Calibri" w:cs="Times New Roman"/>
          <w:sz w:val="22"/>
          <w:szCs w:val="22"/>
        </w:rPr>
        <w:t xml:space="preserve"> et al. 2008; Geos Institute 2013). Frequency of extreme precipitation, however, is expected to increase in the Sierra Nevada between 11-49% by 2049 and 18-55% by 2099 (Das et al. 2011).</w:t>
      </w:r>
      <w:r w:rsidR="005A0673" w:rsidRPr="00A95B9A">
        <w:rPr>
          <w:rFonts w:ascii="Calibri" w:hAnsi="Calibri" w:cs="Times New Roman"/>
          <w:sz w:val="22"/>
          <w:szCs w:val="22"/>
        </w:rPr>
        <w:t xml:space="preserve"> In addition, average fractions of total precipitation falling as rain in the Sierra Nevada can be expected to increase by approximately 10% under a scenario of 2.5˚C warming (</w:t>
      </w:r>
      <w:proofErr w:type="spellStart"/>
      <w:r w:rsidR="005A0673" w:rsidRPr="00A95B9A">
        <w:rPr>
          <w:rFonts w:ascii="Calibri" w:hAnsi="Calibri" w:cs="Times New Roman"/>
          <w:sz w:val="22"/>
          <w:szCs w:val="22"/>
        </w:rPr>
        <w:t>Dettinger</w:t>
      </w:r>
      <w:proofErr w:type="spellEnd"/>
      <w:r w:rsidR="005A0673" w:rsidRPr="00A95B9A">
        <w:rPr>
          <w:rFonts w:ascii="Calibri" w:hAnsi="Calibri" w:cs="Times New Roman"/>
          <w:sz w:val="22"/>
          <w:szCs w:val="22"/>
        </w:rPr>
        <w:t xml:space="preserve"> et al. 2004b).</w:t>
      </w:r>
    </w:p>
    <w:p w14:paraId="464AEC47" w14:textId="4EE167A2" w:rsidR="00DA1440" w:rsidRPr="00A95B9A" w:rsidRDefault="00DA1440" w:rsidP="009422A6">
      <w:pPr>
        <w:widowControl w:val="0"/>
        <w:tabs>
          <w:tab w:val="left" w:pos="660"/>
          <w:tab w:val="right" w:pos="9840"/>
        </w:tabs>
        <w:autoSpaceDE w:val="0"/>
        <w:autoSpaceDN w:val="0"/>
        <w:adjustRightInd w:val="0"/>
        <w:spacing w:after="120"/>
        <w:rPr>
          <w:rFonts w:ascii="Calibri" w:hAnsi="Calibri" w:cs="Times New Roman"/>
          <w:sz w:val="22"/>
          <w:szCs w:val="22"/>
        </w:rPr>
      </w:pPr>
      <w:r w:rsidRPr="00A95B9A">
        <w:rPr>
          <w:rFonts w:ascii="Calibri" w:hAnsi="Calibri" w:cs="Times New Roman"/>
          <w:sz w:val="22"/>
          <w:szCs w:val="22"/>
          <w:u w:val="single"/>
        </w:rPr>
        <w:t>Snow volume and timing</w:t>
      </w:r>
      <w:r w:rsidR="006E7C5F" w:rsidRPr="00A95B9A">
        <w:rPr>
          <w:rFonts w:ascii="Calibri" w:hAnsi="Calibri" w:cs="Times New Roman"/>
          <w:sz w:val="22"/>
          <w:szCs w:val="22"/>
          <w:u w:val="single"/>
        </w:rPr>
        <w:t>:</w:t>
      </w:r>
      <w:r w:rsidR="006E7C5F" w:rsidRPr="00A95B9A">
        <w:rPr>
          <w:rFonts w:ascii="Calibri" w:hAnsi="Calibri" w:cs="Times New Roman"/>
          <w:sz w:val="22"/>
          <w:szCs w:val="22"/>
        </w:rPr>
        <w:t xml:space="preserve"> Despite modest projected changes in overall precipitation, models of the Sierra Nevada region largely project decreasing snowpack (Miller et al. 2003; </w:t>
      </w:r>
      <w:proofErr w:type="spellStart"/>
      <w:r w:rsidR="006E7C5F" w:rsidRPr="00A95B9A">
        <w:rPr>
          <w:rFonts w:ascii="Calibri" w:hAnsi="Calibri" w:cs="Times New Roman"/>
          <w:sz w:val="22"/>
          <w:szCs w:val="22"/>
        </w:rPr>
        <w:t>Dettinger</w:t>
      </w:r>
      <w:proofErr w:type="spellEnd"/>
      <w:r w:rsidR="006E7C5F" w:rsidRPr="00A95B9A">
        <w:rPr>
          <w:rFonts w:ascii="Calibri" w:hAnsi="Calibri" w:cs="Times New Roman"/>
          <w:sz w:val="22"/>
          <w:szCs w:val="22"/>
        </w:rPr>
        <w:t xml:space="preserve"> et al. 2004b; </w:t>
      </w:r>
      <w:proofErr w:type="spellStart"/>
      <w:r w:rsidR="006E7C5F" w:rsidRPr="00A95B9A">
        <w:rPr>
          <w:rFonts w:ascii="Calibri" w:hAnsi="Calibri" w:cs="Times New Roman"/>
          <w:sz w:val="22"/>
          <w:szCs w:val="22"/>
        </w:rPr>
        <w:t>Hayhoe</w:t>
      </w:r>
      <w:proofErr w:type="spellEnd"/>
      <w:r w:rsidR="006E7C5F" w:rsidRPr="00A95B9A">
        <w:rPr>
          <w:rFonts w:ascii="Calibri" w:hAnsi="Calibri" w:cs="Times New Roman"/>
          <w:sz w:val="22"/>
          <w:szCs w:val="22"/>
        </w:rPr>
        <w:t xml:space="preserve"> et al. 2004; Knowles and </w:t>
      </w:r>
      <w:proofErr w:type="spellStart"/>
      <w:r w:rsidR="006E7C5F" w:rsidRPr="00A95B9A">
        <w:rPr>
          <w:rFonts w:ascii="Calibri" w:hAnsi="Calibri" w:cs="Times New Roman"/>
          <w:sz w:val="22"/>
          <w:szCs w:val="22"/>
        </w:rPr>
        <w:t>Cayan</w:t>
      </w:r>
      <w:proofErr w:type="spellEnd"/>
      <w:r w:rsidR="006E7C5F" w:rsidRPr="00A95B9A">
        <w:rPr>
          <w:rFonts w:ascii="Calibri" w:hAnsi="Calibri" w:cs="Times New Roman"/>
          <w:sz w:val="22"/>
          <w:szCs w:val="22"/>
        </w:rPr>
        <w:t xml:space="preserve"> 2004; Maurer 2007; Young et al. 2009) and earlier timing of runoff center of mass (Miller et al. 2003; Knowles and </w:t>
      </w:r>
      <w:proofErr w:type="spellStart"/>
      <w:r w:rsidR="006E7C5F" w:rsidRPr="00A95B9A">
        <w:rPr>
          <w:rFonts w:ascii="Calibri" w:hAnsi="Calibri" w:cs="Times New Roman"/>
          <w:sz w:val="22"/>
          <w:szCs w:val="22"/>
        </w:rPr>
        <w:t>Cayan</w:t>
      </w:r>
      <w:proofErr w:type="spellEnd"/>
      <w:r w:rsidR="006E7C5F" w:rsidRPr="00A95B9A">
        <w:rPr>
          <w:rFonts w:ascii="Calibri" w:hAnsi="Calibri" w:cs="Times New Roman"/>
          <w:sz w:val="22"/>
          <w:szCs w:val="22"/>
        </w:rPr>
        <w:t xml:space="preserve"> 2004; Maurer 2007; Maurer et al. 2007; Young et al. 2009), as a consequence of early snowmelt events and a greater percentage of precipitation falling as rain rather than snow (</w:t>
      </w:r>
      <w:proofErr w:type="spellStart"/>
      <w:r w:rsidR="006E7C5F" w:rsidRPr="00A95B9A">
        <w:rPr>
          <w:rFonts w:ascii="Calibri" w:hAnsi="Calibri" w:cs="Times New Roman"/>
          <w:sz w:val="22"/>
          <w:szCs w:val="22"/>
        </w:rPr>
        <w:t>Dettinger</w:t>
      </w:r>
      <w:proofErr w:type="spellEnd"/>
      <w:r w:rsidR="006E7C5F" w:rsidRPr="00A95B9A">
        <w:rPr>
          <w:rFonts w:ascii="Calibri" w:hAnsi="Calibri" w:cs="Times New Roman"/>
          <w:sz w:val="22"/>
          <w:szCs w:val="22"/>
        </w:rPr>
        <w:t xml:space="preserve"> et al. 2004a, 2004b; Young et al. 2009; Null et al. 2010).</w:t>
      </w:r>
    </w:p>
    <w:p w14:paraId="2B20FA35" w14:textId="2EC66438" w:rsidR="006E7C5F" w:rsidRPr="00A95B9A" w:rsidRDefault="006E7C5F" w:rsidP="009422A6">
      <w:pPr>
        <w:widowControl w:val="0"/>
        <w:tabs>
          <w:tab w:val="left" w:pos="660"/>
          <w:tab w:val="right" w:pos="9840"/>
        </w:tabs>
        <w:autoSpaceDE w:val="0"/>
        <w:autoSpaceDN w:val="0"/>
        <w:adjustRightInd w:val="0"/>
        <w:spacing w:after="120"/>
        <w:rPr>
          <w:rFonts w:ascii="Calibri" w:hAnsi="Calibri" w:cs="Times New Roman"/>
          <w:sz w:val="22"/>
          <w:szCs w:val="22"/>
        </w:rPr>
      </w:pPr>
      <w:r w:rsidRPr="00A95B9A">
        <w:rPr>
          <w:rFonts w:ascii="Calibri" w:hAnsi="Calibri" w:cs="Times New Roman"/>
          <w:sz w:val="22"/>
          <w:szCs w:val="22"/>
        </w:rPr>
        <w:t>Annual snowpack in the Sierra Nevada is pr</w:t>
      </w:r>
      <w:r w:rsidR="00D333AD" w:rsidRPr="00A95B9A">
        <w:rPr>
          <w:rFonts w:ascii="Calibri" w:hAnsi="Calibri" w:cs="Times New Roman"/>
          <w:sz w:val="22"/>
          <w:szCs w:val="22"/>
        </w:rPr>
        <w:t>ojected to decrease between 64-87% by late century (2060-</w:t>
      </w:r>
      <w:r w:rsidRPr="00A95B9A">
        <w:rPr>
          <w:rFonts w:ascii="Calibri" w:hAnsi="Calibri" w:cs="Times New Roman"/>
          <w:sz w:val="22"/>
          <w:szCs w:val="22"/>
        </w:rPr>
        <w:t>2079) (Thorne et al. 2012; Flint et al. 2013; Geos Institu</w:t>
      </w:r>
      <w:r w:rsidR="00D333AD" w:rsidRPr="00A95B9A">
        <w:rPr>
          <w:rFonts w:ascii="Calibri" w:hAnsi="Calibri" w:cs="Times New Roman"/>
          <w:sz w:val="22"/>
          <w:szCs w:val="22"/>
        </w:rPr>
        <w:t>te 2013). Under scenarios of 2-</w:t>
      </w:r>
      <w:r w:rsidRPr="00A95B9A">
        <w:rPr>
          <w:rFonts w:ascii="Calibri" w:hAnsi="Calibri" w:cs="Times New Roman"/>
          <w:sz w:val="22"/>
          <w:szCs w:val="22"/>
        </w:rPr>
        <w:t>6˚C warming, snowp</w:t>
      </w:r>
      <w:r w:rsidR="00D333AD" w:rsidRPr="00A95B9A">
        <w:rPr>
          <w:rFonts w:ascii="Calibri" w:hAnsi="Calibri" w:cs="Times New Roman"/>
          <w:sz w:val="22"/>
          <w:szCs w:val="22"/>
        </w:rPr>
        <w:t>ack is projected to decline 10-</w:t>
      </w:r>
      <w:r w:rsidRPr="00A95B9A">
        <w:rPr>
          <w:rFonts w:ascii="Calibri" w:hAnsi="Calibri" w:cs="Times New Roman"/>
          <w:sz w:val="22"/>
          <w:szCs w:val="22"/>
        </w:rPr>
        <w:t xml:space="preserve">25% at elevations above 3750 m (12303 </w:t>
      </w:r>
      <w:proofErr w:type="spellStart"/>
      <w:r w:rsidRPr="00A95B9A">
        <w:rPr>
          <w:rFonts w:ascii="Calibri" w:hAnsi="Calibri" w:cs="Times New Roman"/>
          <w:sz w:val="22"/>
          <w:szCs w:val="22"/>
        </w:rPr>
        <w:t>ft</w:t>
      </w:r>
      <w:proofErr w:type="spellEnd"/>
      <w:r w:rsidRPr="00A95B9A">
        <w:rPr>
          <w:rFonts w:ascii="Calibri" w:hAnsi="Calibri" w:cs="Times New Roman"/>
          <w:sz w:val="22"/>
          <w:szCs w:val="22"/>
        </w:rPr>
        <w:t xml:space="preserve">), and 70-90% below 2000 m (6562 </w:t>
      </w:r>
      <w:proofErr w:type="spellStart"/>
      <w:r w:rsidRPr="00A95B9A">
        <w:rPr>
          <w:rFonts w:ascii="Calibri" w:hAnsi="Calibri" w:cs="Times New Roman"/>
          <w:sz w:val="22"/>
          <w:szCs w:val="22"/>
        </w:rPr>
        <w:t>ft</w:t>
      </w:r>
      <w:proofErr w:type="spellEnd"/>
      <w:r w:rsidRPr="00A95B9A">
        <w:rPr>
          <w:rFonts w:ascii="Calibri" w:hAnsi="Calibri" w:cs="Times New Roman"/>
          <w:sz w:val="22"/>
          <w:szCs w:val="22"/>
        </w:rPr>
        <w:t xml:space="preserve">) (Young et al. 2009). Several models project greatest losses in snowmelt volume between 1750 m to 2750 m (5741 </w:t>
      </w:r>
      <w:proofErr w:type="spellStart"/>
      <w:r w:rsidRPr="00A95B9A">
        <w:rPr>
          <w:rFonts w:ascii="Calibri" w:hAnsi="Calibri" w:cs="Times New Roman"/>
          <w:sz w:val="22"/>
          <w:szCs w:val="22"/>
        </w:rPr>
        <w:t>ft</w:t>
      </w:r>
      <w:proofErr w:type="spellEnd"/>
      <w:r w:rsidRPr="00A95B9A">
        <w:rPr>
          <w:rFonts w:ascii="Calibri" w:hAnsi="Calibri" w:cs="Times New Roman"/>
          <w:sz w:val="22"/>
          <w:szCs w:val="22"/>
        </w:rPr>
        <w:t xml:space="preserve"> to 9022 </w:t>
      </w:r>
      <w:proofErr w:type="spellStart"/>
      <w:r w:rsidRPr="00A95B9A">
        <w:rPr>
          <w:rFonts w:ascii="Calibri" w:hAnsi="Calibri" w:cs="Times New Roman"/>
          <w:sz w:val="22"/>
          <w:szCs w:val="22"/>
        </w:rPr>
        <w:t>ft</w:t>
      </w:r>
      <w:proofErr w:type="spellEnd"/>
      <w:r w:rsidRPr="00A95B9A">
        <w:rPr>
          <w:rFonts w:ascii="Calibri" w:hAnsi="Calibri" w:cs="Times New Roman"/>
          <w:sz w:val="22"/>
          <w:szCs w:val="22"/>
        </w:rPr>
        <w:t xml:space="preserve">) (Miller et al. 2003; Knowles and </w:t>
      </w:r>
      <w:proofErr w:type="spellStart"/>
      <w:r w:rsidRPr="00A95B9A">
        <w:rPr>
          <w:rFonts w:ascii="Calibri" w:hAnsi="Calibri" w:cs="Times New Roman"/>
          <w:sz w:val="22"/>
          <w:szCs w:val="22"/>
        </w:rPr>
        <w:t>Cayan</w:t>
      </w:r>
      <w:proofErr w:type="spellEnd"/>
      <w:r w:rsidRPr="00A95B9A">
        <w:rPr>
          <w:rFonts w:ascii="Calibri" w:hAnsi="Calibri" w:cs="Times New Roman"/>
          <w:sz w:val="22"/>
          <w:szCs w:val="22"/>
        </w:rPr>
        <w:t xml:space="preserve"> 2004; Maurer 2007; Young et al. 2009), because snowfall is comparatively light below that elevation, and above that elevation, snowpack is projected to be largely retained. The greatest declines in snowpack are anticipated for the northern Sierra Nevada (Safford et al. 2012), with the current patterns of snowpack retention in higher- elevation southern Sierra Nevada basins expected to continue through the end of the century (Maurer 2007).</w:t>
      </w:r>
    </w:p>
    <w:p w14:paraId="3BDA939B" w14:textId="3197F664" w:rsidR="00C84433" w:rsidRPr="00A95B9A" w:rsidRDefault="00DA1440" w:rsidP="00C84433">
      <w:pPr>
        <w:widowControl w:val="0"/>
        <w:autoSpaceDE w:val="0"/>
        <w:autoSpaceDN w:val="0"/>
        <w:adjustRightInd w:val="0"/>
        <w:rPr>
          <w:rFonts w:ascii="Calibri" w:hAnsi="Calibri" w:cs="Times New Roman"/>
          <w:sz w:val="22"/>
          <w:szCs w:val="22"/>
        </w:rPr>
      </w:pPr>
      <w:r w:rsidRPr="00A95B9A">
        <w:rPr>
          <w:rFonts w:ascii="Calibri" w:hAnsi="Calibri" w:cs="Times New Roman"/>
          <w:sz w:val="22"/>
          <w:szCs w:val="22"/>
          <w:u w:val="single"/>
        </w:rPr>
        <w:t>Hydrology</w:t>
      </w:r>
      <w:r w:rsidR="00E9582C" w:rsidRPr="00A95B9A">
        <w:rPr>
          <w:rFonts w:ascii="Calibri" w:hAnsi="Calibri" w:cs="Times New Roman"/>
          <w:sz w:val="22"/>
          <w:szCs w:val="22"/>
          <w:u w:val="single"/>
        </w:rPr>
        <w:t>:</w:t>
      </w:r>
      <w:r w:rsidR="00E9582C" w:rsidRPr="00A95B9A">
        <w:rPr>
          <w:rFonts w:ascii="Calibri" w:hAnsi="Calibri" w:cs="Times New Roman"/>
          <w:sz w:val="22"/>
          <w:szCs w:val="22"/>
        </w:rPr>
        <w:t xml:space="preserve"> </w:t>
      </w:r>
      <w:r w:rsidR="00D333AD" w:rsidRPr="00A95B9A">
        <w:rPr>
          <w:rFonts w:ascii="Calibri" w:hAnsi="Calibri" w:cs="Times New Roman"/>
          <w:sz w:val="22"/>
          <w:szCs w:val="22"/>
        </w:rPr>
        <w:t xml:space="preserve">Increased </w:t>
      </w:r>
      <w:proofErr w:type="spellStart"/>
      <w:proofErr w:type="gramStart"/>
      <w:r w:rsidR="00D333AD" w:rsidRPr="00A95B9A">
        <w:rPr>
          <w:rFonts w:ascii="Calibri" w:hAnsi="Calibri" w:cs="Times New Roman"/>
          <w:sz w:val="22"/>
          <w:szCs w:val="22"/>
        </w:rPr>
        <w:t>rain:snow</w:t>
      </w:r>
      <w:proofErr w:type="spellEnd"/>
      <w:proofErr w:type="gramEnd"/>
      <w:r w:rsidR="00D333AD" w:rsidRPr="00A95B9A">
        <w:rPr>
          <w:rFonts w:ascii="Calibri" w:hAnsi="Calibri" w:cs="Times New Roman"/>
          <w:sz w:val="22"/>
          <w:szCs w:val="22"/>
        </w:rPr>
        <w:t xml:space="preserve"> ratio and advanced timing of snowmelt initiation are expected to advance the runoff center of mass by 1-7 weeks by 2100 (Maurer 2007), although advances will likely be non-uniformly distributed in the Sierra Nevada (Young et al. 2009). Snow provides an important contribution to spring and summer soil moisture in the western U.S. (Sheffield et al. 2004), and earlier snowmelt can lead to an earlier, longer dry season (</w:t>
      </w:r>
      <w:proofErr w:type="spellStart"/>
      <w:r w:rsidR="00D333AD" w:rsidRPr="00A95B9A">
        <w:rPr>
          <w:rFonts w:ascii="Calibri" w:hAnsi="Calibri" w:cs="Times New Roman"/>
          <w:sz w:val="22"/>
          <w:szCs w:val="22"/>
        </w:rPr>
        <w:t>Westerling</w:t>
      </w:r>
      <w:proofErr w:type="spellEnd"/>
      <w:r w:rsidR="00D333AD" w:rsidRPr="00A95B9A">
        <w:rPr>
          <w:rFonts w:ascii="Calibri" w:hAnsi="Calibri" w:cs="Times New Roman"/>
          <w:sz w:val="22"/>
          <w:szCs w:val="22"/>
        </w:rPr>
        <w:t xml:space="preserve"> et al. 2006). A shift from snowfall to rainfall is also expected to result in flashier runoff with higher flow magnitudes, and may result in less water stored within watersheds, decreasing mean annual flow (Null et al. 2010).</w:t>
      </w:r>
      <w:r w:rsidR="00723320" w:rsidRPr="00A95B9A">
        <w:rPr>
          <w:rFonts w:ascii="Calibri" w:hAnsi="Calibri" w:cs="Times New Roman"/>
          <w:sz w:val="22"/>
          <w:szCs w:val="22"/>
        </w:rPr>
        <w:t xml:space="preserve"> Flood magnitudes are projected to increase</w:t>
      </w:r>
      <w:r w:rsidR="002D56B6" w:rsidRPr="00A95B9A">
        <w:rPr>
          <w:rFonts w:ascii="Calibri" w:hAnsi="Calibri" w:cs="Times New Roman"/>
          <w:sz w:val="22"/>
          <w:szCs w:val="22"/>
        </w:rPr>
        <w:t xml:space="preserve"> across the Sierra Nevada, even with declines in overall precipitation (Das et al. 2011). Winter rainfall floods are likely to increase in frequency,</w:t>
      </w:r>
      <w:r w:rsidR="00A96F29" w:rsidRPr="00A95B9A">
        <w:rPr>
          <w:rFonts w:ascii="Calibri" w:hAnsi="Calibri" w:cs="Times New Roman"/>
          <w:sz w:val="22"/>
          <w:szCs w:val="22"/>
        </w:rPr>
        <w:t xml:space="preserve"> while snow</w:t>
      </w:r>
      <w:r w:rsidR="002D56B6" w:rsidRPr="00A95B9A">
        <w:rPr>
          <w:rFonts w:ascii="Calibri" w:hAnsi="Calibri" w:cs="Times New Roman"/>
          <w:sz w:val="22"/>
          <w:szCs w:val="22"/>
        </w:rPr>
        <w:t xml:space="preserve">melt floods may decrease in frequency (Das et al. 2011). </w:t>
      </w:r>
      <w:r w:rsidR="00E9582C" w:rsidRPr="00A95B9A">
        <w:rPr>
          <w:rFonts w:ascii="Calibri" w:hAnsi="Calibri" w:cs="Times New Roman"/>
          <w:sz w:val="22"/>
          <w:szCs w:val="22"/>
        </w:rPr>
        <w:t>Scenarios modeling increased atmospheric temperatures at 2</w:t>
      </w:r>
      <w:r w:rsidR="00D333AD" w:rsidRPr="00A95B9A">
        <w:rPr>
          <w:rFonts w:ascii="Calibri" w:hAnsi="Calibri" w:cs="Times New Roman"/>
          <w:sz w:val="22"/>
          <w:szCs w:val="22"/>
        </w:rPr>
        <w:t>°</w:t>
      </w:r>
      <w:r w:rsidR="00E9582C" w:rsidRPr="00A95B9A">
        <w:rPr>
          <w:rFonts w:ascii="Calibri" w:hAnsi="Calibri" w:cs="Times New Roman"/>
          <w:sz w:val="22"/>
          <w:szCs w:val="22"/>
        </w:rPr>
        <w:t>C, 4</w:t>
      </w:r>
      <w:r w:rsidR="00D333AD" w:rsidRPr="00A95B9A">
        <w:rPr>
          <w:rFonts w:ascii="Calibri" w:hAnsi="Calibri" w:cs="Times New Roman"/>
          <w:sz w:val="22"/>
          <w:szCs w:val="22"/>
        </w:rPr>
        <w:t>°</w:t>
      </w:r>
      <w:r w:rsidR="00E9582C" w:rsidRPr="00A95B9A">
        <w:rPr>
          <w:rFonts w:ascii="Calibri" w:hAnsi="Calibri" w:cs="Times New Roman"/>
          <w:sz w:val="22"/>
          <w:szCs w:val="22"/>
        </w:rPr>
        <w:t>C</w:t>
      </w:r>
      <w:r w:rsidR="001502AD" w:rsidRPr="00A95B9A">
        <w:rPr>
          <w:rFonts w:ascii="Calibri" w:hAnsi="Calibri" w:cs="Times New Roman"/>
          <w:sz w:val="22"/>
          <w:szCs w:val="22"/>
        </w:rPr>
        <w:t>,</w:t>
      </w:r>
      <w:r w:rsidR="00E9582C" w:rsidRPr="00A95B9A">
        <w:rPr>
          <w:rFonts w:ascii="Calibri" w:hAnsi="Calibri" w:cs="Times New Roman"/>
          <w:sz w:val="22"/>
          <w:szCs w:val="22"/>
        </w:rPr>
        <w:t xml:space="preserve"> and 6</w:t>
      </w:r>
      <w:r w:rsidR="00D333AD" w:rsidRPr="00A95B9A">
        <w:rPr>
          <w:rFonts w:ascii="Calibri" w:hAnsi="Calibri" w:cs="Times New Roman"/>
          <w:sz w:val="22"/>
          <w:szCs w:val="22"/>
        </w:rPr>
        <w:t>°</w:t>
      </w:r>
      <w:r w:rsidR="00E9582C" w:rsidRPr="00A95B9A">
        <w:rPr>
          <w:rFonts w:ascii="Calibri" w:hAnsi="Calibri" w:cs="Times New Roman"/>
          <w:sz w:val="22"/>
          <w:szCs w:val="22"/>
        </w:rPr>
        <w:t xml:space="preserve">C run by Null et al. (2010) forecast that, overall, watersheds in the northern Sierra Nevada are most vulnerable to decreased mean annual flow, southern-central watersheds are most susceptible to runoff timing changes, and the central portion of the range is most affected by longer periods with low flow conditions. </w:t>
      </w:r>
      <w:r w:rsidR="00EE62C1" w:rsidRPr="00A95B9A">
        <w:rPr>
          <w:rFonts w:ascii="Calibri" w:hAnsi="Calibri"/>
          <w:bCs/>
          <w:sz w:val="22"/>
          <w:szCs w:val="22"/>
        </w:rPr>
        <w:t>Changes in stream flow and temperature are expected to be most significant in streams fed by the relatively lower elevation northern Sierra Nevada and southern Cascades, while the southern Sierra Nevada with its much higher elevations is predicted to retain a higher proportion of its snowpack (</w:t>
      </w:r>
      <w:r w:rsidR="0006134C" w:rsidRPr="00A95B9A">
        <w:rPr>
          <w:rFonts w:ascii="Calibri" w:hAnsi="Calibri"/>
          <w:bCs/>
          <w:sz w:val="22"/>
          <w:szCs w:val="22"/>
        </w:rPr>
        <w:t xml:space="preserve">Mote et al. 2005; </w:t>
      </w:r>
      <w:r w:rsidR="00EE62C1" w:rsidRPr="00A95B9A">
        <w:rPr>
          <w:rFonts w:ascii="Calibri" w:hAnsi="Calibri"/>
          <w:bCs/>
          <w:sz w:val="22"/>
          <w:szCs w:val="22"/>
        </w:rPr>
        <w:t xml:space="preserve">Katz </w:t>
      </w:r>
      <w:r w:rsidR="00EE62C1" w:rsidRPr="00A95B9A">
        <w:rPr>
          <w:rFonts w:ascii="Calibri" w:hAnsi="Calibri"/>
          <w:bCs/>
          <w:sz w:val="22"/>
          <w:szCs w:val="22"/>
        </w:rPr>
        <w:fldChar w:fldCharType="begin"/>
      </w:r>
      <w:r w:rsidR="00EE62C1" w:rsidRPr="00A95B9A">
        <w:rPr>
          <w:rFonts w:ascii="Calibri" w:hAnsi="Calibri"/>
          <w:bCs/>
          <w:sz w:val="22"/>
          <w:szCs w:val="22"/>
        </w:rPr>
        <w:instrText xml:space="preserve"> ADDIN EN.CITE &lt;EndNote&gt;&lt;Cite Hidden="1"&gt;&lt;Author&gt;Katz&lt;/Author&gt;&lt;Year&gt;2012&lt;/Year&gt;&lt;RecNum&gt;79&lt;/RecNum&gt;&lt;record&gt;&lt;rec-number&gt;79&lt;/rec-number&gt;&lt;foreign-keys&gt;&lt;key app="EN" db-id="z99xzpvarpwxraee0vmxz2zgs0a5t0edwsfw"&gt;79&lt;/key&gt;&lt;/foreign-keys&gt;&lt;ref-type name="Journal Article"&gt;17&lt;/ref-type&gt;&lt;contributors&gt;&lt;authors&gt;&lt;author&gt;Katz, Jacob&lt;/author&gt;&lt;author&gt;Moyle, Peter B.&lt;/author&gt;&lt;author&gt;Quiñones, Rebecca M.&lt;/author&gt;&lt;author&gt;Israel, Joshua&lt;/author&gt;&lt;author&gt;Purdy, Sabra&lt;/author&gt;&lt;/authors&gt;&lt;/contributors&gt;&lt;titles&gt;&lt;title&gt;Impending extinction of salmon, steelhead, and trout (Salmonidae) in California&lt;/title&gt;&lt;secondary-title&gt;Environmental Biology of Fishes&lt;/secondary-title&gt;&lt;/titles&gt;&lt;periodical&gt;&lt;full-title&gt;Environmental Biology of Fishes&lt;/full-title&gt;&lt;/periodical&gt;&lt;dates&gt;&lt;year&gt;2012&lt;/year&gt;&lt;/dates&gt;&lt;isbn&gt;0378-1909&amp;#xD;1573-5133&lt;/isbn&gt;&lt;urls&gt;&lt;/urls&gt;&lt;electronic-resource-num&gt;10.1007/s10641-012-9974-8&lt;/electronic-resource-num&gt;&lt;/record&gt;&lt;/Cite&gt;&lt;/EndNote&gt;</w:instrText>
      </w:r>
      <w:r w:rsidR="00EE62C1" w:rsidRPr="00A95B9A">
        <w:rPr>
          <w:rFonts w:ascii="Calibri" w:hAnsi="Calibri"/>
          <w:bCs/>
          <w:sz w:val="22"/>
          <w:szCs w:val="22"/>
        </w:rPr>
        <w:fldChar w:fldCharType="end"/>
      </w:r>
      <w:r w:rsidR="00EE62C1" w:rsidRPr="00A95B9A">
        <w:rPr>
          <w:rFonts w:ascii="Calibri" w:hAnsi="Calibri"/>
          <w:bCs/>
          <w:sz w:val="22"/>
          <w:szCs w:val="22"/>
        </w:rPr>
        <w:t>et al. 201</w:t>
      </w:r>
      <w:r w:rsidR="001205D8" w:rsidRPr="00A95B9A">
        <w:rPr>
          <w:rFonts w:ascii="Calibri" w:hAnsi="Calibri"/>
          <w:bCs/>
          <w:sz w:val="22"/>
          <w:szCs w:val="22"/>
        </w:rPr>
        <w:t>3</w:t>
      </w:r>
      <w:r w:rsidR="00EE62C1" w:rsidRPr="00A95B9A">
        <w:rPr>
          <w:rFonts w:ascii="Calibri" w:hAnsi="Calibri"/>
          <w:bCs/>
          <w:sz w:val="22"/>
          <w:szCs w:val="22"/>
        </w:rPr>
        <w:t>).</w:t>
      </w:r>
    </w:p>
    <w:p w14:paraId="4C473929" w14:textId="44B54E98" w:rsidR="00C84433" w:rsidRPr="00A95B9A" w:rsidRDefault="008A04C3" w:rsidP="00C84433">
      <w:pPr>
        <w:widowControl w:val="0"/>
        <w:autoSpaceDE w:val="0"/>
        <w:autoSpaceDN w:val="0"/>
        <w:adjustRightInd w:val="0"/>
        <w:spacing w:before="120"/>
        <w:rPr>
          <w:rFonts w:ascii="Calibri" w:hAnsi="Calibri" w:cs="Times New Roman"/>
          <w:sz w:val="22"/>
          <w:szCs w:val="22"/>
        </w:rPr>
      </w:pPr>
      <w:r w:rsidRPr="00A95B9A">
        <w:rPr>
          <w:rFonts w:ascii="Calibri" w:hAnsi="Calibri" w:cs="Times New Roman"/>
          <w:sz w:val="22"/>
          <w:szCs w:val="22"/>
          <w:u w:val="single"/>
        </w:rPr>
        <w:t>Climatic water deficit:</w:t>
      </w:r>
      <w:r w:rsidRPr="00A95B9A">
        <w:rPr>
          <w:rFonts w:ascii="Calibri" w:hAnsi="Calibri" w:cs="Times New Roman"/>
          <w:sz w:val="22"/>
          <w:szCs w:val="22"/>
        </w:rPr>
        <w:t xml:space="preserve"> Increases in potential evapotranspiration will likely be the dominant influence in future hydrologic cycles in the Sierra Nevada, decreasing runoff even under forecasts of increased precipitation, and driving increased climatic water deficits (Thorne et al. 2012). Climatic water deficit, which combines the effects of temperature and rainfall to estimate site-specific soil moisture, is a function of actual evapotranspiration and potential evapotranspiration. Future downscaled water deficit projections using the Basin Characterization Model (Thorne et al. 2012; Flint et al. 2013) and IPCC A2 emissions scenario predict increased water deficits (i.e., decreased soil moisture) by up to 44% in the northern Sierra Nevada, 38% in the central Sierra Nevada, and 33% in the southern Sierra Nevada (Geos Institute 2013)</w:t>
      </w:r>
      <w:r w:rsidR="00C84433" w:rsidRPr="00A95B9A">
        <w:rPr>
          <w:rFonts w:ascii="Calibri" w:hAnsi="Calibri" w:cs="Times New Roman"/>
          <w:sz w:val="22"/>
          <w:szCs w:val="22"/>
        </w:rPr>
        <w:t>.</w:t>
      </w:r>
    </w:p>
    <w:p w14:paraId="4229D15A" w14:textId="77777777" w:rsidR="00C84433" w:rsidRPr="00A95B9A" w:rsidRDefault="00DA1440" w:rsidP="00C84433">
      <w:pPr>
        <w:widowControl w:val="0"/>
        <w:autoSpaceDE w:val="0"/>
        <w:autoSpaceDN w:val="0"/>
        <w:adjustRightInd w:val="0"/>
        <w:spacing w:before="120"/>
        <w:rPr>
          <w:rFonts w:ascii="Calibri" w:hAnsi="Calibri" w:cs="Times New Roman"/>
          <w:sz w:val="22"/>
          <w:szCs w:val="22"/>
        </w:rPr>
      </w:pPr>
      <w:r w:rsidRPr="00A95B9A">
        <w:rPr>
          <w:rFonts w:ascii="Calibri" w:hAnsi="Calibri" w:cs="Times New Roman"/>
          <w:sz w:val="22"/>
          <w:szCs w:val="22"/>
          <w:u w:val="single"/>
        </w:rPr>
        <w:lastRenderedPageBreak/>
        <w:t>Wildfire</w:t>
      </w:r>
      <w:r w:rsidR="008C5580" w:rsidRPr="00A95B9A">
        <w:rPr>
          <w:rFonts w:ascii="Calibri" w:hAnsi="Calibri" w:cs="Times New Roman"/>
          <w:sz w:val="22"/>
          <w:szCs w:val="22"/>
          <w:u w:val="single"/>
        </w:rPr>
        <w:t>:</w:t>
      </w:r>
      <w:r w:rsidR="002C594B" w:rsidRPr="00A95B9A">
        <w:rPr>
          <w:rFonts w:ascii="Calibri" w:hAnsi="Calibri" w:cs="Times New Roman"/>
          <w:sz w:val="22"/>
          <w:szCs w:val="22"/>
        </w:rPr>
        <w:t xml:space="preserve"> Large fire occurrence and total area burned in California are predicted to continue increasing over the next century, with total area burned increasing 7-41% by 2050, and 12-74% by 2085 (</w:t>
      </w:r>
      <w:proofErr w:type="spellStart"/>
      <w:r w:rsidR="002C594B" w:rsidRPr="00A95B9A">
        <w:rPr>
          <w:rFonts w:ascii="Calibri" w:hAnsi="Calibri" w:cs="Times New Roman"/>
          <w:sz w:val="22"/>
          <w:szCs w:val="22"/>
        </w:rPr>
        <w:t>Westerling</w:t>
      </w:r>
      <w:proofErr w:type="spellEnd"/>
      <w:r w:rsidR="002C594B" w:rsidRPr="00A95B9A">
        <w:rPr>
          <w:rFonts w:ascii="Calibri" w:hAnsi="Calibri" w:cs="Times New Roman"/>
          <w:sz w:val="22"/>
          <w:szCs w:val="22"/>
        </w:rPr>
        <w:t xml:space="preserve"> et al. 2011). Models by </w:t>
      </w:r>
      <w:proofErr w:type="spellStart"/>
      <w:r w:rsidR="002C594B" w:rsidRPr="00A95B9A">
        <w:rPr>
          <w:rFonts w:ascii="Calibri" w:hAnsi="Calibri" w:cs="Times New Roman"/>
          <w:sz w:val="22"/>
          <w:szCs w:val="22"/>
        </w:rPr>
        <w:t>Westerling</w:t>
      </w:r>
      <w:proofErr w:type="spellEnd"/>
      <w:r w:rsidR="002C594B" w:rsidRPr="00A95B9A">
        <w:rPr>
          <w:rFonts w:ascii="Calibri" w:hAnsi="Calibri" w:cs="Times New Roman"/>
          <w:sz w:val="22"/>
          <w:szCs w:val="22"/>
        </w:rPr>
        <w:t xml:space="preserve"> et al. (2011) project annual area burned in the northern, central and southern Sierra Nevada to increase by 67-117%, 59-169%, and 35-88%, respectively (Geos Institute 2013). Greatest increases in area burned in the Sierra Nevada are projected to occur at mid-elevation sites along the west side of the range (</w:t>
      </w:r>
      <w:proofErr w:type="spellStart"/>
      <w:r w:rsidR="002C594B" w:rsidRPr="00A95B9A">
        <w:rPr>
          <w:rFonts w:ascii="Calibri" w:hAnsi="Calibri" w:cs="Times New Roman"/>
          <w:sz w:val="22"/>
          <w:szCs w:val="22"/>
        </w:rPr>
        <w:t>Westerling</w:t>
      </w:r>
      <w:proofErr w:type="spellEnd"/>
      <w:r w:rsidR="002C594B" w:rsidRPr="00A95B9A">
        <w:rPr>
          <w:rFonts w:ascii="Calibri" w:hAnsi="Calibri" w:cs="Times New Roman"/>
          <w:sz w:val="22"/>
          <w:szCs w:val="22"/>
        </w:rPr>
        <w:t xml:space="preserve"> et al. 2011).</w:t>
      </w:r>
      <w:r w:rsidR="00615037" w:rsidRPr="00A95B9A">
        <w:rPr>
          <w:rFonts w:ascii="Calibri" w:hAnsi="Calibri" w:cs="Times New Roman"/>
          <w:sz w:val="22"/>
          <w:szCs w:val="22"/>
        </w:rPr>
        <w:t xml:space="preserve"> </w:t>
      </w:r>
    </w:p>
    <w:p w14:paraId="053AE256" w14:textId="77777777" w:rsidR="00E2084E" w:rsidRPr="00A95B9A" w:rsidRDefault="008C5580" w:rsidP="00E2084E">
      <w:pPr>
        <w:widowControl w:val="0"/>
        <w:autoSpaceDE w:val="0"/>
        <w:autoSpaceDN w:val="0"/>
        <w:adjustRightInd w:val="0"/>
        <w:spacing w:before="120"/>
        <w:rPr>
          <w:rFonts w:ascii="Calibri" w:hAnsi="Calibri"/>
          <w:sz w:val="22"/>
          <w:szCs w:val="22"/>
        </w:rPr>
      </w:pPr>
      <w:r w:rsidRPr="00A95B9A">
        <w:rPr>
          <w:rFonts w:ascii="Calibri" w:hAnsi="Calibri" w:cs="Times New Roman"/>
          <w:sz w:val="22"/>
          <w:szCs w:val="22"/>
          <w:u w:val="single"/>
        </w:rPr>
        <w:t>Vegetation shifts:</w:t>
      </w:r>
      <w:r w:rsidR="00985A4D" w:rsidRPr="00A95B9A">
        <w:rPr>
          <w:rFonts w:ascii="Calibri" w:hAnsi="Calibri"/>
          <w:sz w:val="22"/>
          <w:szCs w:val="22"/>
        </w:rPr>
        <w:t xml:space="preserve"> Changes in temperature, precipitation, and evapotranspiration will likely drive dominant vegetation shifts in the Sierra Nevada (</w:t>
      </w:r>
      <w:proofErr w:type="spellStart"/>
      <w:r w:rsidR="00985A4D" w:rsidRPr="00A95B9A">
        <w:rPr>
          <w:rFonts w:ascii="Calibri" w:hAnsi="Calibri"/>
          <w:sz w:val="22"/>
          <w:szCs w:val="22"/>
        </w:rPr>
        <w:t>Lenihan</w:t>
      </w:r>
      <w:proofErr w:type="spellEnd"/>
      <w:r w:rsidR="00985A4D" w:rsidRPr="00A95B9A">
        <w:rPr>
          <w:rFonts w:ascii="Calibri" w:hAnsi="Calibri"/>
          <w:sz w:val="22"/>
          <w:szCs w:val="22"/>
        </w:rPr>
        <w:t xml:space="preserve"> et al. 2003, 2008; Safford et al. 2012; Geos Institute 2013). Various MC1 vegetation modeling efforts predict an expansion of mixed forests, mixed woodlands (at lower- to mid-elevations), and grasslands; reductions in subalpine vegetation and evergreen conifer forests; and a migration of woody vegetation (including </w:t>
      </w:r>
      <w:proofErr w:type="spellStart"/>
      <w:r w:rsidR="00985A4D" w:rsidRPr="00A95B9A">
        <w:rPr>
          <w:rFonts w:ascii="Calibri" w:hAnsi="Calibri"/>
          <w:sz w:val="22"/>
          <w:szCs w:val="22"/>
        </w:rPr>
        <w:t>shrublands</w:t>
      </w:r>
      <w:proofErr w:type="spellEnd"/>
      <w:r w:rsidR="00985A4D" w:rsidRPr="00A95B9A">
        <w:rPr>
          <w:rFonts w:ascii="Calibri" w:hAnsi="Calibri"/>
          <w:sz w:val="22"/>
          <w:szCs w:val="22"/>
        </w:rPr>
        <w:t xml:space="preserve"> and evergreen conifers) to higher </w:t>
      </w:r>
      <w:proofErr w:type="spellStart"/>
      <w:r w:rsidR="00985A4D" w:rsidRPr="00A95B9A">
        <w:rPr>
          <w:rFonts w:ascii="Calibri" w:hAnsi="Calibri"/>
          <w:sz w:val="22"/>
          <w:szCs w:val="22"/>
        </w:rPr>
        <w:t>elevational</w:t>
      </w:r>
      <w:proofErr w:type="spellEnd"/>
      <w:r w:rsidR="00985A4D" w:rsidRPr="00A95B9A">
        <w:rPr>
          <w:rFonts w:ascii="Calibri" w:hAnsi="Calibri"/>
          <w:sz w:val="22"/>
          <w:szCs w:val="22"/>
        </w:rPr>
        <w:t xml:space="preserve"> limits as colonization opportunities increase (</w:t>
      </w:r>
      <w:proofErr w:type="spellStart"/>
      <w:r w:rsidR="00985A4D" w:rsidRPr="00A95B9A">
        <w:rPr>
          <w:rFonts w:ascii="Calibri" w:hAnsi="Calibri"/>
          <w:sz w:val="22"/>
          <w:szCs w:val="22"/>
        </w:rPr>
        <w:t>Lenihan</w:t>
      </w:r>
      <w:proofErr w:type="spellEnd"/>
      <w:r w:rsidR="00985A4D" w:rsidRPr="00A95B9A">
        <w:rPr>
          <w:rFonts w:ascii="Calibri" w:hAnsi="Calibri"/>
          <w:sz w:val="22"/>
          <w:szCs w:val="22"/>
        </w:rPr>
        <w:t xml:space="preserve"> et al. 2003, 2008; Geos Institute 2013). Additionally, increased fire frequency and severity could cause vegetation conversion and a corresponding decrease in old growth forest (</w:t>
      </w:r>
      <w:proofErr w:type="spellStart"/>
      <w:r w:rsidR="00985A4D" w:rsidRPr="00A95B9A">
        <w:rPr>
          <w:rFonts w:ascii="Calibri" w:hAnsi="Calibri"/>
          <w:sz w:val="22"/>
          <w:szCs w:val="22"/>
        </w:rPr>
        <w:t>Lenihan</w:t>
      </w:r>
      <w:proofErr w:type="spellEnd"/>
      <w:r w:rsidR="00985A4D" w:rsidRPr="00A95B9A">
        <w:rPr>
          <w:rFonts w:ascii="Calibri" w:hAnsi="Calibri"/>
          <w:sz w:val="22"/>
          <w:szCs w:val="22"/>
        </w:rPr>
        <w:t xml:space="preserve"> </w:t>
      </w:r>
      <w:r w:rsidR="00985A4D" w:rsidRPr="00A95B9A">
        <w:rPr>
          <w:rFonts w:ascii="Calibri" w:hAnsi="Calibri"/>
          <w:sz w:val="22"/>
          <w:szCs w:val="22"/>
        </w:rPr>
        <w:fldChar w:fldCharType="begin"/>
      </w:r>
      <w:r w:rsidR="00985A4D" w:rsidRPr="00A95B9A">
        <w:rPr>
          <w:rFonts w:ascii="Calibri" w:hAnsi="Calibri"/>
          <w:sz w:val="22"/>
          <w:szCs w:val="22"/>
        </w:rPr>
        <w:instrText xml:space="preserve"> ADDIN EN.CITE &lt;EndNote&gt;&lt;Cite Hidden="1"&gt;&lt;Author&gt;Lenihan&lt;/Author&gt;&lt;Year&gt;2008&lt;/Year&gt;&lt;RecNum&gt;57&lt;/RecNum&gt;&lt;record&gt;&lt;rec-number&gt;57&lt;/rec-number&gt;&lt;foreign-keys&gt;&lt;key app="EN" db-id="z99xzpvarpwxraee0vmxz2zgs0a5t0edwsfw"&gt;57&lt;/key&gt;&lt;/foreign-keys&gt;&lt;ref-type name="Journal Article"&gt;17&lt;/ref-type&gt;&lt;contributors&gt;&lt;authors&gt;&lt;author&gt;Lenihan, James M.&lt;/author&gt;&lt;author&gt;Bachelet, Dominique&lt;/author&gt;&lt;author&gt;Neilson, Ronald P.&lt;/author&gt;&lt;author&gt;Drapek, Raymond&lt;/author&gt;&lt;/authors&gt;&lt;/contributors&gt;&lt;titles&gt;&lt;title&gt;Response of vegetation distribution, ecosystem productivity, and fire to climate change scenarios for California&lt;/title&gt;&lt;secondary-title&gt;Climatic Change&lt;/secondary-title&gt;&lt;/titles&gt;&lt;periodical&gt;&lt;full-title&gt;Climatic Change&lt;/full-title&gt;&lt;/periodical&gt;&lt;pages&gt;215-230&lt;/pages&gt;&lt;volume&gt;87&lt;/volume&gt;&lt;number&gt;S1&lt;/number&gt;&lt;dates&gt;&lt;year&gt;2008&lt;/year&gt;&lt;/dates&gt;&lt;isbn&gt;0165-0009&amp;#xD;1573-1480&lt;/isbn&gt;&lt;urls&gt;&lt;/urls&gt;&lt;electronic-resource-num&gt;10.1007/s10584-007-9362-0&lt;/electronic-resource-num&gt;&lt;/record&gt;&lt;/Cite&gt;&lt;/EndNote&gt;</w:instrText>
      </w:r>
      <w:r w:rsidR="00985A4D" w:rsidRPr="00A95B9A">
        <w:rPr>
          <w:rFonts w:ascii="Calibri" w:hAnsi="Calibri"/>
          <w:sz w:val="22"/>
          <w:szCs w:val="22"/>
        </w:rPr>
        <w:fldChar w:fldCharType="end"/>
      </w:r>
      <w:r w:rsidR="00985A4D" w:rsidRPr="00A95B9A">
        <w:rPr>
          <w:rFonts w:ascii="Calibri" w:hAnsi="Calibri"/>
          <w:sz w:val="22"/>
          <w:szCs w:val="22"/>
        </w:rPr>
        <w:t>et al. 2008).</w:t>
      </w:r>
    </w:p>
    <w:p w14:paraId="7BD60BA0" w14:textId="3F09BB0F" w:rsidR="00E66671" w:rsidRPr="00A95B9A" w:rsidRDefault="00E66671" w:rsidP="00E2084E">
      <w:pPr>
        <w:widowControl w:val="0"/>
        <w:autoSpaceDE w:val="0"/>
        <w:autoSpaceDN w:val="0"/>
        <w:adjustRightInd w:val="0"/>
        <w:spacing w:before="120"/>
        <w:rPr>
          <w:rFonts w:ascii="Calibri" w:hAnsi="Calibri"/>
          <w:sz w:val="22"/>
          <w:szCs w:val="22"/>
        </w:rPr>
      </w:pPr>
      <w:r w:rsidRPr="00A95B9A">
        <w:rPr>
          <w:rFonts w:ascii="Calibri" w:hAnsi="Calibri"/>
          <w:color w:val="000000"/>
          <w:sz w:val="22"/>
          <w:szCs w:val="22"/>
        </w:rPr>
        <w:t xml:space="preserve">More information on downscaled projected climate changes for the Sierra Nevada region is available in a separate report entitled </w:t>
      </w:r>
      <w:r w:rsidRPr="00A95B9A">
        <w:rPr>
          <w:rFonts w:ascii="Calibri" w:hAnsi="Calibri"/>
          <w:i/>
          <w:color w:val="000000"/>
          <w:sz w:val="22"/>
          <w:szCs w:val="22"/>
        </w:rPr>
        <w:t>Future Climate, Wildfire, Hydrology, and Vegetation Projections for the Sierra Nevada, California: A climate change synthesis in support of the Vulnerability Assessment/Adaptation Strategy process</w:t>
      </w:r>
      <w:r w:rsidRPr="00A95B9A">
        <w:rPr>
          <w:rFonts w:ascii="Calibri" w:hAnsi="Calibri"/>
          <w:color w:val="000000"/>
          <w:sz w:val="22"/>
          <w:szCs w:val="22"/>
        </w:rPr>
        <w:t xml:space="preserve"> (Geos Institute 2013).</w:t>
      </w:r>
    </w:p>
    <w:p w14:paraId="5D88E9F7" w14:textId="77777777" w:rsidR="00E66671" w:rsidRPr="00A95B9A" w:rsidRDefault="00F31848" w:rsidP="00E66671">
      <w:pPr>
        <w:pStyle w:val="NormalWeb"/>
        <w:spacing w:before="0" w:beforeAutospacing="0" w:after="120" w:afterAutospacing="0"/>
        <w:rPr>
          <w:rFonts w:ascii="Calibri" w:hAnsi="Calibri"/>
          <w:color w:val="000000"/>
        </w:rPr>
      </w:pPr>
      <w:r>
        <w:rPr>
          <w:rFonts w:ascii="Calibri" w:hAnsi="Calibri"/>
          <w:b/>
          <w:sz w:val="22"/>
          <w:szCs w:val="22"/>
        </w:rPr>
        <w:pict w14:anchorId="6157AEB4">
          <v:shape id="_x0000_i1048" type="#_x0000_t75" style="width:530.4pt;height:1.6pt" o:hrpct="0" o:hralign="center" o:hr="t">
            <v:imagedata r:id="rId8" o:title="Default Line"/>
          </v:shape>
        </w:pict>
      </w:r>
    </w:p>
    <w:p w14:paraId="675747B2" w14:textId="322198CF" w:rsidR="00AA22C1" w:rsidRPr="00A95B9A" w:rsidRDefault="00E66671" w:rsidP="00E66671">
      <w:pPr>
        <w:spacing w:after="120"/>
        <w:rPr>
          <w:rFonts w:ascii="Calibri" w:hAnsi="Calibri" w:cs="Arial"/>
          <w:sz w:val="20"/>
          <w:szCs w:val="20"/>
        </w:rPr>
        <w:sectPr w:rsidR="00AA22C1" w:rsidRPr="00A95B9A" w:rsidSect="0056291A">
          <w:pgSz w:w="12240" w:h="15840"/>
          <w:pgMar w:top="720" w:right="720" w:bottom="806" w:left="720" w:header="720" w:footer="1008" w:gutter="0"/>
          <w:cols w:space="720"/>
          <w:docGrid w:linePitch="360"/>
        </w:sectPr>
      </w:pPr>
      <w:r w:rsidRPr="00A95B9A">
        <w:rPr>
          <w:rFonts w:ascii="Calibri" w:hAnsi="Calibri" w:cs="Arial"/>
          <w:i/>
          <w:iCs/>
          <w:color w:val="222222"/>
          <w:sz w:val="20"/>
          <w:szCs w:val="20"/>
        </w:rPr>
        <w:t xml:space="preserve">We acknowledge the Template for Assessing Climate Change Impacts and Management Options (TACCIMO) for its role in making available their database of climate change science to support this exposure assessment. Support of this database is provided by the Eastern Forest &amp; Western </w:t>
      </w:r>
      <w:proofErr w:type="spellStart"/>
      <w:r w:rsidRPr="00A95B9A">
        <w:rPr>
          <w:rFonts w:ascii="Calibri" w:hAnsi="Calibri" w:cs="Arial"/>
          <w:i/>
          <w:iCs/>
          <w:color w:val="222222"/>
          <w:sz w:val="20"/>
          <w:szCs w:val="20"/>
        </w:rPr>
        <w:t>Wildland</w:t>
      </w:r>
      <w:proofErr w:type="spellEnd"/>
      <w:r w:rsidRPr="00A95B9A">
        <w:rPr>
          <w:rFonts w:ascii="Calibri" w:hAnsi="Calibri" w:cs="Arial"/>
          <w:i/>
          <w:iCs/>
          <w:color w:val="222222"/>
          <w:sz w:val="20"/>
          <w:szCs w:val="20"/>
        </w:rPr>
        <w:t xml:space="preserve"> Environmental Threat Assessment Centers, USDA Forest Service.</w:t>
      </w:r>
    </w:p>
    <w:p w14:paraId="0679EE59" w14:textId="1EFADA8E" w:rsidR="009E5022" w:rsidRPr="00A95B9A" w:rsidRDefault="009102AF" w:rsidP="009102AF">
      <w:pPr>
        <w:spacing w:before="120" w:after="120"/>
        <w:rPr>
          <w:rFonts w:ascii="Calibri" w:hAnsi="Calibri" w:cstheme="minorHAnsi"/>
          <w:b/>
          <w:color w:val="000000" w:themeColor="text1"/>
          <w:sz w:val="26"/>
          <w:szCs w:val="26"/>
        </w:rPr>
      </w:pPr>
      <w:r w:rsidRPr="00A95B9A">
        <w:rPr>
          <w:rFonts w:ascii="Calibri" w:hAnsi="Calibri" w:cstheme="minorHAnsi"/>
          <w:b/>
          <w:color w:val="000000" w:themeColor="text1"/>
          <w:sz w:val="26"/>
          <w:szCs w:val="26"/>
        </w:rPr>
        <w:lastRenderedPageBreak/>
        <w:t>Literature Cited</w:t>
      </w:r>
      <w:bookmarkEnd w:id="17"/>
    </w:p>
    <w:p w14:paraId="71001454" w14:textId="77777777" w:rsidR="00A202E7" w:rsidRPr="00A95B9A" w:rsidRDefault="00A202E7" w:rsidP="00A202E7">
      <w:pPr>
        <w:pStyle w:val="NormalWeb"/>
        <w:spacing w:before="0" w:beforeAutospacing="0" w:after="240" w:afterAutospacing="0"/>
        <w:rPr>
          <w:rFonts w:ascii="Calibri" w:eastAsia="Times New Roman" w:hAnsi="Calibri"/>
          <w:sz w:val="22"/>
          <w:szCs w:val="22"/>
        </w:rPr>
      </w:pPr>
      <w:r w:rsidRPr="00A95B9A">
        <w:rPr>
          <w:rFonts w:ascii="Calibri" w:eastAsia="Times New Roman" w:hAnsi="Calibri"/>
          <w:sz w:val="22"/>
          <w:szCs w:val="22"/>
        </w:rPr>
        <w:t xml:space="preserve">Baker, W. L. (2009). </w:t>
      </w:r>
      <w:r w:rsidRPr="00A95B9A">
        <w:rPr>
          <w:rFonts w:ascii="Calibri" w:eastAsia="Times New Roman" w:hAnsi="Calibri"/>
          <w:sz w:val="22"/>
          <w:szCs w:val="22"/>
          <w:u w:val="single"/>
        </w:rPr>
        <w:t>Fire Ecology in Rocky Mountain Landscapes</w:t>
      </w:r>
      <w:r w:rsidRPr="00A95B9A">
        <w:rPr>
          <w:rFonts w:ascii="Calibri" w:eastAsia="Times New Roman" w:hAnsi="Calibri"/>
          <w:sz w:val="22"/>
          <w:szCs w:val="22"/>
        </w:rPr>
        <w:t>. Washington, D.C., Island Press.</w:t>
      </w:r>
    </w:p>
    <w:p w14:paraId="2B18C8E3" w14:textId="77777777" w:rsidR="00A202E7" w:rsidRPr="00A95B9A" w:rsidRDefault="00A202E7" w:rsidP="00A202E7">
      <w:pPr>
        <w:pStyle w:val="NormalWeb"/>
        <w:spacing w:before="0" w:beforeAutospacing="0" w:after="240" w:afterAutospacing="0"/>
        <w:rPr>
          <w:rFonts w:ascii="Calibri" w:hAnsi="Calibri" w:cstheme="minorHAnsi"/>
          <w:color w:val="000000" w:themeColor="text1"/>
          <w:sz w:val="22"/>
          <w:szCs w:val="22"/>
        </w:rPr>
      </w:pPr>
      <w:proofErr w:type="spellStart"/>
      <w:r w:rsidRPr="00A95B9A">
        <w:rPr>
          <w:rFonts w:ascii="Calibri" w:eastAsia="Times New Roman" w:hAnsi="Calibri"/>
          <w:sz w:val="22"/>
          <w:szCs w:val="22"/>
        </w:rPr>
        <w:t>Bentz</w:t>
      </w:r>
      <w:proofErr w:type="spellEnd"/>
      <w:r w:rsidRPr="00A95B9A">
        <w:rPr>
          <w:rFonts w:ascii="Calibri" w:eastAsia="Times New Roman" w:hAnsi="Calibri"/>
          <w:sz w:val="22"/>
          <w:szCs w:val="22"/>
        </w:rPr>
        <w:t xml:space="preserve">, B. J., J. </w:t>
      </w:r>
      <w:proofErr w:type="spellStart"/>
      <w:r w:rsidRPr="00A95B9A">
        <w:rPr>
          <w:rFonts w:ascii="Calibri" w:eastAsia="Times New Roman" w:hAnsi="Calibri"/>
          <w:sz w:val="22"/>
          <w:szCs w:val="22"/>
        </w:rPr>
        <w:t>Régnière</w:t>
      </w:r>
      <w:proofErr w:type="spellEnd"/>
      <w:r w:rsidRPr="00A95B9A">
        <w:rPr>
          <w:rFonts w:ascii="Calibri" w:eastAsia="Times New Roman" w:hAnsi="Calibri"/>
          <w:sz w:val="22"/>
          <w:szCs w:val="22"/>
        </w:rPr>
        <w:t xml:space="preserve">, C. J. </w:t>
      </w:r>
      <w:proofErr w:type="spellStart"/>
      <w:r w:rsidRPr="00A95B9A">
        <w:rPr>
          <w:rFonts w:ascii="Calibri" w:eastAsia="Times New Roman" w:hAnsi="Calibri"/>
          <w:sz w:val="22"/>
          <w:szCs w:val="22"/>
        </w:rPr>
        <w:t>Fettig</w:t>
      </w:r>
      <w:proofErr w:type="spellEnd"/>
      <w:r w:rsidRPr="00A95B9A">
        <w:rPr>
          <w:rFonts w:ascii="Calibri" w:eastAsia="Times New Roman" w:hAnsi="Calibri"/>
          <w:sz w:val="22"/>
          <w:szCs w:val="22"/>
        </w:rPr>
        <w:t xml:space="preserve">, E. M. Hansen, J. L. Hayes, J. A. </w:t>
      </w:r>
      <w:proofErr w:type="spellStart"/>
      <w:r w:rsidRPr="00A95B9A">
        <w:rPr>
          <w:rFonts w:ascii="Calibri" w:eastAsia="Times New Roman" w:hAnsi="Calibri"/>
          <w:sz w:val="22"/>
          <w:szCs w:val="22"/>
        </w:rPr>
        <w:t>Hicke</w:t>
      </w:r>
      <w:proofErr w:type="spellEnd"/>
      <w:r w:rsidRPr="00A95B9A">
        <w:rPr>
          <w:rFonts w:ascii="Calibri" w:eastAsia="Times New Roman" w:hAnsi="Calibri"/>
          <w:sz w:val="22"/>
          <w:szCs w:val="22"/>
        </w:rPr>
        <w:t xml:space="preserve">, R. G. Kelsey, J. F. </w:t>
      </w:r>
      <w:proofErr w:type="spellStart"/>
      <w:r w:rsidRPr="00A95B9A">
        <w:rPr>
          <w:rFonts w:ascii="Calibri" w:eastAsia="Times New Roman" w:hAnsi="Calibri"/>
          <w:sz w:val="22"/>
          <w:szCs w:val="22"/>
        </w:rPr>
        <w:t>Negrón</w:t>
      </w:r>
      <w:proofErr w:type="spellEnd"/>
      <w:r w:rsidRPr="00A95B9A">
        <w:rPr>
          <w:rFonts w:ascii="Calibri" w:eastAsia="Times New Roman" w:hAnsi="Calibri"/>
          <w:sz w:val="22"/>
          <w:szCs w:val="22"/>
        </w:rPr>
        <w:t xml:space="preserve"> and S. J. Seybold (2010). "Climate change and bark beetles of the western United States and Canada: direct and indirect effects." </w:t>
      </w:r>
      <w:proofErr w:type="spellStart"/>
      <w:r w:rsidRPr="00A95B9A">
        <w:rPr>
          <w:rFonts w:ascii="Calibri" w:eastAsia="Times New Roman" w:hAnsi="Calibri"/>
          <w:sz w:val="22"/>
          <w:szCs w:val="22"/>
          <w:u w:val="single"/>
        </w:rPr>
        <w:t>BioScience</w:t>
      </w:r>
      <w:proofErr w:type="spellEnd"/>
      <w:r w:rsidRPr="00A95B9A">
        <w:rPr>
          <w:rFonts w:ascii="Calibri" w:eastAsia="Times New Roman" w:hAnsi="Calibri"/>
          <w:sz w:val="22"/>
          <w:szCs w:val="22"/>
        </w:rPr>
        <w:t xml:space="preserve"> </w:t>
      </w:r>
      <w:r w:rsidRPr="00A95B9A">
        <w:rPr>
          <w:rFonts w:ascii="Calibri" w:eastAsia="Times New Roman" w:hAnsi="Calibri"/>
          <w:b/>
          <w:bCs/>
          <w:sz w:val="22"/>
          <w:szCs w:val="22"/>
        </w:rPr>
        <w:t>60</w:t>
      </w:r>
      <w:r w:rsidRPr="00A95B9A">
        <w:rPr>
          <w:rFonts w:ascii="Calibri" w:eastAsia="Times New Roman" w:hAnsi="Calibri"/>
          <w:sz w:val="22"/>
          <w:szCs w:val="22"/>
        </w:rPr>
        <w:t>(8): 602-613.</w:t>
      </w:r>
      <w:r w:rsidRPr="00A95B9A">
        <w:rPr>
          <w:rFonts w:ascii="Calibri" w:hAnsi="Calibri" w:cstheme="minorHAnsi"/>
          <w:color w:val="000000" w:themeColor="text1"/>
          <w:sz w:val="22"/>
          <w:szCs w:val="22"/>
        </w:rPr>
        <w:t xml:space="preserve"> </w:t>
      </w:r>
    </w:p>
    <w:p w14:paraId="70DF755E" w14:textId="77777777" w:rsidR="00A202E7" w:rsidRPr="00A95B9A" w:rsidRDefault="00A202E7" w:rsidP="00A202E7">
      <w:pPr>
        <w:spacing w:before="100" w:beforeAutospacing="1" w:after="240"/>
        <w:rPr>
          <w:rFonts w:ascii="Calibri" w:hAnsi="Calibri" w:cs="Times New Roman"/>
          <w:sz w:val="22"/>
          <w:szCs w:val="22"/>
        </w:rPr>
      </w:pPr>
      <w:proofErr w:type="spellStart"/>
      <w:r w:rsidRPr="00A95B9A">
        <w:rPr>
          <w:rFonts w:ascii="Calibri" w:hAnsi="Calibri" w:cs="Times New Roman"/>
          <w:sz w:val="22"/>
          <w:szCs w:val="22"/>
        </w:rPr>
        <w:t>Blaustein</w:t>
      </w:r>
      <w:proofErr w:type="spellEnd"/>
      <w:r w:rsidRPr="00A95B9A">
        <w:rPr>
          <w:rFonts w:ascii="Calibri" w:hAnsi="Calibri" w:cs="Times New Roman"/>
          <w:sz w:val="22"/>
          <w:szCs w:val="22"/>
        </w:rPr>
        <w:t xml:space="preserve">, A. R., S. C. Walls, B. A. Bancroft, J. J. Lawler, C. L. Searle and S. S. </w:t>
      </w:r>
      <w:proofErr w:type="spellStart"/>
      <w:r w:rsidRPr="00A95B9A">
        <w:rPr>
          <w:rFonts w:ascii="Calibri" w:hAnsi="Calibri" w:cs="Times New Roman"/>
          <w:sz w:val="22"/>
          <w:szCs w:val="22"/>
        </w:rPr>
        <w:t>Gervasi</w:t>
      </w:r>
      <w:proofErr w:type="spellEnd"/>
      <w:r w:rsidRPr="00A95B9A">
        <w:rPr>
          <w:rFonts w:ascii="Calibri" w:hAnsi="Calibri" w:cs="Times New Roman"/>
          <w:sz w:val="22"/>
          <w:szCs w:val="22"/>
        </w:rPr>
        <w:t xml:space="preserve"> (2010). "Direct and indirect effects of climate change on amphibian populations." </w:t>
      </w:r>
      <w:r w:rsidRPr="00A95B9A">
        <w:rPr>
          <w:rFonts w:ascii="Calibri" w:hAnsi="Calibri" w:cs="Times New Roman"/>
          <w:sz w:val="22"/>
          <w:szCs w:val="22"/>
          <w:u w:val="single"/>
        </w:rPr>
        <w:t>Diversity</w:t>
      </w:r>
      <w:r w:rsidRPr="00A95B9A">
        <w:rPr>
          <w:rFonts w:ascii="Calibri" w:hAnsi="Calibri" w:cs="Times New Roman"/>
          <w:sz w:val="22"/>
          <w:szCs w:val="22"/>
        </w:rPr>
        <w:t xml:space="preserve"> </w:t>
      </w:r>
      <w:r w:rsidRPr="00A95B9A">
        <w:rPr>
          <w:rFonts w:ascii="Calibri" w:hAnsi="Calibri" w:cs="Times New Roman"/>
          <w:b/>
          <w:bCs/>
          <w:sz w:val="22"/>
          <w:szCs w:val="22"/>
        </w:rPr>
        <w:t>2</w:t>
      </w:r>
      <w:r w:rsidRPr="00A95B9A">
        <w:rPr>
          <w:rFonts w:ascii="Calibri" w:hAnsi="Calibri" w:cs="Times New Roman"/>
          <w:sz w:val="22"/>
          <w:szCs w:val="22"/>
        </w:rPr>
        <w:t>(2): 281-313.</w:t>
      </w:r>
    </w:p>
    <w:p w14:paraId="47A68D3C" w14:textId="77777777" w:rsidR="00A202E7" w:rsidRPr="00A95B9A" w:rsidRDefault="00A202E7" w:rsidP="00A202E7">
      <w:pPr>
        <w:spacing w:before="100" w:beforeAutospacing="1" w:after="240"/>
        <w:rPr>
          <w:rFonts w:ascii="Calibri" w:hAnsi="Calibri" w:cs="Times New Roman"/>
          <w:sz w:val="22"/>
          <w:szCs w:val="22"/>
        </w:rPr>
      </w:pPr>
      <w:proofErr w:type="spellStart"/>
      <w:r w:rsidRPr="00A95B9A">
        <w:rPr>
          <w:rFonts w:ascii="Calibri" w:hAnsi="Calibri" w:cs="Times New Roman"/>
          <w:sz w:val="22"/>
          <w:szCs w:val="22"/>
        </w:rPr>
        <w:t>Burakowski</w:t>
      </w:r>
      <w:proofErr w:type="spellEnd"/>
      <w:r w:rsidRPr="00A95B9A">
        <w:rPr>
          <w:rFonts w:ascii="Calibri" w:hAnsi="Calibri" w:cs="Times New Roman"/>
          <w:sz w:val="22"/>
          <w:szCs w:val="22"/>
        </w:rPr>
        <w:t xml:space="preserve">, E., M. Magnusson and P. O. Winters (2012). </w:t>
      </w:r>
      <w:r w:rsidRPr="00A95B9A">
        <w:rPr>
          <w:rFonts w:ascii="Calibri" w:hAnsi="Calibri" w:cs="Times New Roman"/>
          <w:sz w:val="22"/>
          <w:szCs w:val="22"/>
          <w:u w:val="single"/>
        </w:rPr>
        <w:t>Climate impacts on the winter tourism economy in the United States</w:t>
      </w:r>
      <w:r w:rsidRPr="00A95B9A">
        <w:rPr>
          <w:rFonts w:ascii="Calibri" w:hAnsi="Calibri" w:cs="Times New Roman"/>
          <w:sz w:val="22"/>
          <w:szCs w:val="22"/>
        </w:rPr>
        <w:t>, Natural Resources Defense Council.</w:t>
      </w:r>
    </w:p>
    <w:p w14:paraId="5B851AD3" w14:textId="77777777" w:rsidR="00A202E7" w:rsidRPr="00A95B9A" w:rsidRDefault="00A202E7" w:rsidP="00A202E7">
      <w:pPr>
        <w:spacing w:before="100" w:beforeAutospacing="1" w:after="240"/>
        <w:rPr>
          <w:rFonts w:ascii="Calibri" w:hAnsi="Calibri" w:cs="Times New Roman"/>
          <w:sz w:val="22"/>
          <w:szCs w:val="22"/>
        </w:rPr>
      </w:pPr>
      <w:proofErr w:type="spellStart"/>
      <w:r w:rsidRPr="00A95B9A">
        <w:rPr>
          <w:rFonts w:ascii="Calibri" w:hAnsi="Calibri" w:cs="Times New Roman"/>
          <w:sz w:val="22"/>
          <w:szCs w:val="22"/>
        </w:rPr>
        <w:t>Bytnerowicz</w:t>
      </w:r>
      <w:proofErr w:type="spellEnd"/>
      <w:r w:rsidRPr="00A95B9A">
        <w:rPr>
          <w:rFonts w:ascii="Calibri" w:hAnsi="Calibri" w:cs="Times New Roman"/>
          <w:sz w:val="22"/>
          <w:szCs w:val="22"/>
        </w:rPr>
        <w:t xml:space="preserve">, A., M. </w:t>
      </w:r>
      <w:proofErr w:type="spellStart"/>
      <w:r w:rsidRPr="00A95B9A">
        <w:rPr>
          <w:rFonts w:ascii="Calibri" w:hAnsi="Calibri" w:cs="Times New Roman"/>
          <w:sz w:val="22"/>
          <w:szCs w:val="22"/>
        </w:rPr>
        <w:t>Fenn</w:t>
      </w:r>
      <w:proofErr w:type="spellEnd"/>
      <w:r w:rsidRPr="00A95B9A">
        <w:rPr>
          <w:rFonts w:ascii="Calibri" w:hAnsi="Calibri" w:cs="Times New Roman"/>
          <w:sz w:val="22"/>
          <w:szCs w:val="22"/>
        </w:rPr>
        <w:t xml:space="preserve"> and J. W. Long (2014). Air Quality. </w:t>
      </w:r>
      <w:r w:rsidRPr="00A95B9A">
        <w:rPr>
          <w:rFonts w:ascii="Calibri" w:hAnsi="Calibri" w:cs="Times New Roman"/>
          <w:sz w:val="22"/>
          <w:szCs w:val="22"/>
          <w:u w:val="single"/>
        </w:rPr>
        <w:t>Science synthesis to support socioecological resilience in the Sierra Nevada and southern Cascade Range</w:t>
      </w:r>
      <w:r w:rsidRPr="00A95B9A">
        <w:rPr>
          <w:rFonts w:ascii="Calibri" w:hAnsi="Calibri" w:cs="Times New Roman"/>
          <w:sz w:val="22"/>
          <w:szCs w:val="22"/>
        </w:rPr>
        <w:t xml:space="preserve">. J. W. Long, L. N. Quinn-Davidson and C. N. Skinner. Albany, CA, USDA Forest Service, Pacific Southwest Research Station. Gen. Tech. Rep. </w:t>
      </w:r>
      <w:r w:rsidRPr="00A95B9A">
        <w:rPr>
          <w:rFonts w:ascii="Calibri" w:hAnsi="Calibri" w:cs="Times New Roman"/>
          <w:b/>
          <w:bCs/>
          <w:sz w:val="22"/>
          <w:szCs w:val="22"/>
        </w:rPr>
        <w:t xml:space="preserve">PSW-GTR-247: </w:t>
      </w:r>
      <w:r w:rsidRPr="00A95B9A">
        <w:rPr>
          <w:rFonts w:ascii="Calibri" w:hAnsi="Calibri" w:cs="Times New Roman"/>
          <w:sz w:val="22"/>
          <w:szCs w:val="22"/>
        </w:rPr>
        <w:t>471-495.</w:t>
      </w:r>
    </w:p>
    <w:p w14:paraId="1C62FD4D" w14:textId="77777777" w:rsidR="00A202E7" w:rsidRPr="00A95B9A" w:rsidRDefault="00A202E7" w:rsidP="00A202E7">
      <w:pPr>
        <w:spacing w:before="100" w:beforeAutospacing="1" w:after="240"/>
        <w:rPr>
          <w:rFonts w:ascii="Calibri" w:hAnsi="Calibri" w:cs="Times New Roman"/>
          <w:sz w:val="22"/>
          <w:szCs w:val="22"/>
        </w:rPr>
      </w:pPr>
      <w:r w:rsidRPr="00A95B9A">
        <w:rPr>
          <w:rFonts w:ascii="Calibri" w:hAnsi="Calibri" w:cs="Times New Roman"/>
          <w:sz w:val="22"/>
          <w:szCs w:val="22"/>
        </w:rPr>
        <w:t xml:space="preserve">Cahill, T. S., J. J. Carroll, D. Campbell and T. E. Gill (1996). Air Quality. </w:t>
      </w:r>
      <w:r w:rsidRPr="00A95B9A">
        <w:rPr>
          <w:rFonts w:ascii="Calibri" w:hAnsi="Calibri" w:cs="Times New Roman"/>
          <w:sz w:val="22"/>
          <w:szCs w:val="22"/>
          <w:u w:val="single"/>
        </w:rPr>
        <w:t>Sierra Nevada Ecosystem Project (SNEP): Final Report to Congress</w:t>
      </w:r>
      <w:r w:rsidRPr="00A95B9A">
        <w:rPr>
          <w:rFonts w:ascii="Calibri" w:hAnsi="Calibri" w:cs="Times New Roman"/>
          <w:sz w:val="22"/>
          <w:szCs w:val="22"/>
        </w:rPr>
        <w:t xml:space="preserve">. Davis, CA, University of California, Centers for Water and </w:t>
      </w:r>
      <w:proofErr w:type="spellStart"/>
      <w:r w:rsidRPr="00A95B9A">
        <w:rPr>
          <w:rFonts w:ascii="Calibri" w:hAnsi="Calibri" w:cs="Times New Roman"/>
          <w:sz w:val="22"/>
          <w:szCs w:val="22"/>
        </w:rPr>
        <w:t>Wildland</w:t>
      </w:r>
      <w:proofErr w:type="spellEnd"/>
      <w:r w:rsidRPr="00A95B9A">
        <w:rPr>
          <w:rFonts w:ascii="Calibri" w:hAnsi="Calibri" w:cs="Times New Roman"/>
          <w:sz w:val="22"/>
          <w:szCs w:val="22"/>
        </w:rPr>
        <w:t xml:space="preserve"> Resources. </w:t>
      </w:r>
      <w:r w:rsidRPr="00A95B9A">
        <w:rPr>
          <w:rFonts w:ascii="Calibri" w:hAnsi="Calibri" w:cs="Times New Roman"/>
          <w:b/>
          <w:bCs/>
          <w:sz w:val="22"/>
          <w:szCs w:val="22"/>
        </w:rPr>
        <w:t xml:space="preserve">II, Assessments and Scientific Basis for Management Options: </w:t>
      </w:r>
      <w:r w:rsidRPr="00A95B9A">
        <w:rPr>
          <w:rFonts w:ascii="Calibri" w:hAnsi="Calibri" w:cs="Times New Roman"/>
          <w:sz w:val="22"/>
          <w:szCs w:val="22"/>
        </w:rPr>
        <w:t>1227-1261.</w:t>
      </w:r>
    </w:p>
    <w:p w14:paraId="1C9C34FD" w14:textId="77777777" w:rsidR="00A202E7" w:rsidRPr="00A95B9A" w:rsidRDefault="00A202E7" w:rsidP="00A202E7">
      <w:pPr>
        <w:pStyle w:val="NormalWeb"/>
        <w:spacing w:after="240" w:afterAutospacing="0"/>
        <w:rPr>
          <w:rFonts w:ascii="Calibri" w:hAnsi="Calibri" w:cstheme="minorHAnsi"/>
          <w:color w:val="000000" w:themeColor="text1"/>
          <w:sz w:val="22"/>
          <w:szCs w:val="22"/>
        </w:rPr>
      </w:pPr>
      <w:r w:rsidRPr="00A95B9A">
        <w:rPr>
          <w:rFonts w:ascii="Calibri" w:hAnsi="Calibri" w:cstheme="minorHAnsi"/>
          <w:color w:val="000000" w:themeColor="text1"/>
          <w:sz w:val="22"/>
          <w:szCs w:val="22"/>
        </w:rPr>
        <w:t xml:space="preserve">California Department of Finance </w:t>
      </w:r>
      <w:r w:rsidRPr="00A95B9A">
        <w:rPr>
          <w:rFonts w:ascii="Calibri" w:eastAsia="Times New Roman" w:hAnsi="Calibri"/>
          <w:sz w:val="22"/>
          <w:szCs w:val="22"/>
        </w:rPr>
        <w:t>(2014). State and County Population Projections by Age, Race/Ethnicity, and Gender, 2010-2060.</w:t>
      </w:r>
    </w:p>
    <w:p w14:paraId="2FA9825C" w14:textId="77777777" w:rsidR="00A202E7" w:rsidRPr="00A95B9A" w:rsidRDefault="00A202E7" w:rsidP="00A202E7">
      <w:pPr>
        <w:pStyle w:val="NormalWeb"/>
        <w:spacing w:after="240" w:afterAutospacing="0"/>
        <w:rPr>
          <w:rFonts w:ascii="Calibri" w:hAnsi="Calibri" w:cstheme="minorHAnsi"/>
          <w:color w:val="000000" w:themeColor="text1"/>
          <w:sz w:val="22"/>
          <w:szCs w:val="22"/>
        </w:rPr>
      </w:pPr>
      <w:r w:rsidRPr="00A95B9A">
        <w:rPr>
          <w:rFonts w:ascii="Calibri" w:hAnsi="Calibri" w:cstheme="minorHAnsi"/>
          <w:color w:val="000000" w:themeColor="text1"/>
          <w:sz w:val="22"/>
          <w:szCs w:val="22"/>
        </w:rPr>
        <w:t xml:space="preserve">California Department of Forestry and Fire Protection (CALFIRE) </w:t>
      </w:r>
      <w:r w:rsidRPr="00A95B9A">
        <w:rPr>
          <w:rFonts w:ascii="Calibri" w:eastAsia="Times New Roman" w:hAnsi="Calibri"/>
          <w:sz w:val="22"/>
          <w:szCs w:val="22"/>
        </w:rPr>
        <w:t>(2010). California's Forests and Rangelands: 2010 Assessment. Sacramento, CA, Fire and Resource Assessment Program.</w:t>
      </w:r>
    </w:p>
    <w:p w14:paraId="14FAE2F5" w14:textId="77777777" w:rsidR="00A202E7" w:rsidRPr="00A95B9A" w:rsidRDefault="00A202E7" w:rsidP="00A202E7">
      <w:pPr>
        <w:pStyle w:val="NormalWeb"/>
        <w:spacing w:after="240" w:afterAutospacing="0"/>
        <w:rPr>
          <w:rFonts w:ascii="Calibri" w:hAnsi="Calibri" w:cstheme="minorHAnsi"/>
          <w:color w:val="000000" w:themeColor="text1"/>
          <w:sz w:val="22"/>
          <w:szCs w:val="22"/>
        </w:rPr>
      </w:pPr>
      <w:r w:rsidRPr="00A95B9A">
        <w:rPr>
          <w:rFonts w:ascii="Calibri" w:hAnsi="Calibri" w:cstheme="minorHAnsi"/>
          <w:color w:val="000000" w:themeColor="text1"/>
          <w:sz w:val="22"/>
          <w:szCs w:val="22"/>
        </w:rPr>
        <w:t xml:space="preserve">California Department of Parks and Recreation (CA DPR) </w:t>
      </w:r>
      <w:r w:rsidRPr="00A95B9A">
        <w:rPr>
          <w:rFonts w:ascii="Calibri" w:eastAsia="Times New Roman" w:hAnsi="Calibri"/>
          <w:sz w:val="22"/>
          <w:szCs w:val="22"/>
        </w:rPr>
        <w:t>(2009). California Outdoor Recreation Plan 2008: An Element of the California Outdoor Recreation Planning Program. Sacramento, CA, California State Parks</w:t>
      </w:r>
      <w:r w:rsidRPr="00A95B9A">
        <w:rPr>
          <w:rFonts w:ascii="Calibri" w:eastAsia="Times New Roman" w:hAnsi="Calibri"/>
          <w:b/>
          <w:bCs/>
          <w:sz w:val="22"/>
          <w:szCs w:val="22"/>
        </w:rPr>
        <w:t xml:space="preserve">: </w:t>
      </w:r>
      <w:r w:rsidRPr="00A95B9A">
        <w:rPr>
          <w:rFonts w:ascii="Calibri" w:eastAsia="Times New Roman" w:hAnsi="Calibri"/>
          <w:sz w:val="22"/>
          <w:szCs w:val="22"/>
        </w:rPr>
        <w:t>150.</w:t>
      </w:r>
    </w:p>
    <w:p w14:paraId="77E19B2E" w14:textId="77777777" w:rsidR="00A202E7" w:rsidRPr="00A95B9A" w:rsidRDefault="00A202E7" w:rsidP="00A202E7">
      <w:pPr>
        <w:pStyle w:val="NormalWeb"/>
        <w:spacing w:after="240" w:afterAutospacing="0"/>
        <w:rPr>
          <w:rFonts w:ascii="Calibri" w:hAnsi="Calibri" w:cstheme="minorHAnsi"/>
          <w:color w:val="000000" w:themeColor="text1"/>
          <w:sz w:val="22"/>
          <w:szCs w:val="22"/>
        </w:rPr>
      </w:pPr>
      <w:r w:rsidRPr="00A95B9A">
        <w:rPr>
          <w:rFonts w:ascii="Calibri" w:hAnsi="Calibri"/>
          <w:sz w:val="22"/>
          <w:szCs w:val="22"/>
        </w:rPr>
        <w:t xml:space="preserve">California Department of Parks and Recreation Off-Highway Motor Vehicle Recreation Division </w:t>
      </w:r>
      <w:r w:rsidRPr="00A95B9A">
        <w:rPr>
          <w:rFonts w:ascii="Calibri" w:eastAsia="Times New Roman" w:hAnsi="Calibri"/>
          <w:sz w:val="22"/>
          <w:szCs w:val="22"/>
        </w:rPr>
        <w:t>(2011). CA DPR Off-Highway Motor Vehicle Recreation Commission Program Report. Sacramento, CA.</w:t>
      </w:r>
    </w:p>
    <w:p w14:paraId="250B2D2C" w14:textId="77777777" w:rsidR="00A202E7" w:rsidRPr="00A95B9A" w:rsidRDefault="00A202E7" w:rsidP="00A202E7">
      <w:pPr>
        <w:spacing w:after="240"/>
        <w:rPr>
          <w:rFonts w:ascii="Calibri" w:eastAsia="Times New Roman" w:hAnsi="Calibri" w:cs="Times New Roman"/>
          <w:sz w:val="22"/>
          <w:szCs w:val="22"/>
        </w:rPr>
      </w:pPr>
      <w:proofErr w:type="spellStart"/>
      <w:r w:rsidRPr="00A95B9A">
        <w:rPr>
          <w:rFonts w:ascii="Calibri" w:eastAsia="Times New Roman" w:hAnsi="Calibri" w:cs="Times New Roman"/>
          <w:sz w:val="22"/>
          <w:szCs w:val="22"/>
        </w:rPr>
        <w:t>Cayan</w:t>
      </w:r>
      <w:proofErr w:type="spellEnd"/>
      <w:r w:rsidRPr="00A95B9A">
        <w:rPr>
          <w:rFonts w:ascii="Calibri" w:eastAsia="Times New Roman" w:hAnsi="Calibri" w:cs="Times New Roman"/>
          <w:sz w:val="22"/>
          <w:szCs w:val="22"/>
        </w:rPr>
        <w:t xml:space="preserve">, D. R., M. D. </w:t>
      </w:r>
      <w:proofErr w:type="spellStart"/>
      <w:r w:rsidRPr="00A95B9A">
        <w:rPr>
          <w:rFonts w:ascii="Calibri" w:eastAsia="Times New Roman" w:hAnsi="Calibri" w:cs="Times New Roman"/>
          <w:sz w:val="22"/>
          <w:szCs w:val="22"/>
        </w:rPr>
        <w:t>Dettinger</w:t>
      </w:r>
      <w:proofErr w:type="spellEnd"/>
      <w:r w:rsidRPr="00A95B9A">
        <w:rPr>
          <w:rFonts w:ascii="Calibri" w:eastAsia="Times New Roman" w:hAnsi="Calibri" w:cs="Times New Roman"/>
          <w:sz w:val="22"/>
          <w:szCs w:val="22"/>
        </w:rPr>
        <w:t xml:space="preserve">, S. A. </w:t>
      </w:r>
      <w:proofErr w:type="spellStart"/>
      <w:r w:rsidRPr="00A95B9A">
        <w:rPr>
          <w:rFonts w:ascii="Calibri" w:eastAsia="Times New Roman" w:hAnsi="Calibri" w:cs="Times New Roman"/>
          <w:sz w:val="22"/>
          <w:szCs w:val="22"/>
        </w:rPr>
        <w:t>Kammerdiener</w:t>
      </w:r>
      <w:proofErr w:type="spellEnd"/>
      <w:r w:rsidRPr="00A95B9A">
        <w:rPr>
          <w:rFonts w:ascii="Calibri" w:eastAsia="Times New Roman" w:hAnsi="Calibri" w:cs="Times New Roman"/>
          <w:sz w:val="22"/>
          <w:szCs w:val="22"/>
        </w:rPr>
        <w:t xml:space="preserve">, J. M. </w:t>
      </w:r>
      <w:proofErr w:type="spellStart"/>
      <w:r w:rsidRPr="00A95B9A">
        <w:rPr>
          <w:rFonts w:ascii="Calibri" w:eastAsia="Times New Roman" w:hAnsi="Calibri" w:cs="Times New Roman"/>
          <w:sz w:val="22"/>
          <w:szCs w:val="22"/>
        </w:rPr>
        <w:t>Caprio</w:t>
      </w:r>
      <w:proofErr w:type="spellEnd"/>
      <w:r w:rsidRPr="00A95B9A">
        <w:rPr>
          <w:rFonts w:ascii="Calibri" w:eastAsia="Times New Roman" w:hAnsi="Calibri" w:cs="Times New Roman"/>
          <w:sz w:val="22"/>
          <w:szCs w:val="22"/>
        </w:rPr>
        <w:t xml:space="preserve"> and D. H. Peterson (2001). "Changes in the onset of spring in the western United States." </w:t>
      </w:r>
      <w:r w:rsidRPr="00A95B9A">
        <w:rPr>
          <w:rFonts w:ascii="Calibri" w:eastAsia="Times New Roman" w:hAnsi="Calibri" w:cs="Times New Roman"/>
          <w:sz w:val="22"/>
          <w:szCs w:val="22"/>
          <w:u w:val="single"/>
        </w:rPr>
        <w:t>Bulletin of the American Meteorological Society</w:t>
      </w:r>
      <w:r w:rsidRPr="00A95B9A">
        <w:rPr>
          <w:rFonts w:ascii="Calibri" w:eastAsia="Times New Roman" w:hAnsi="Calibri" w:cs="Times New Roman"/>
          <w:sz w:val="22"/>
          <w:szCs w:val="22"/>
        </w:rPr>
        <w:t xml:space="preserve"> </w:t>
      </w:r>
      <w:r w:rsidRPr="00A95B9A">
        <w:rPr>
          <w:rFonts w:ascii="Calibri" w:eastAsia="Times New Roman" w:hAnsi="Calibri" w:cs="Times New Roman"/>
          <w:b/>
          <w:bCs/>
          <w:sz w:val="22"/>
          <w:szCs w:val="22"/>
        </w:rPr>
        <w:t>82</w:t>
      </w:r>
      <w:r w:rsidRPr="00A95B9A">
        <w:rPr>
          <w:rFonts w:ascii="Calibri" w:eastAsia="Times New Roman" w:hAnsi="Calibri" w:cs="Times New Roman"/>
          <w:sz w:val="22"/>
          <w:szCs w:val="22"/>
        </w:rPr>
        <w:t>(3): 399-415.</w:t>
      </w:r>
    </w:p>
    <w:p w14:paraId="38D0B565" w14:textId="77777777" w:rsidR="00A202E7" w:rsidRPr="00A95B9A" w:rsidRDefault="00A202E7" w:rsidP="00A202E7">
      <w:pPr>
        <w:pStyle w:val="NormalWeb"/>
        <w:spacing w:before="0" w:beforeAutospacing="0" w:after="240" w:afterAutospacing="0"/>
        <w:rPr>
          <w:rFonts w:ascii="Calibri" w:hAnsi="Calibri"/>
          <w:noProof/>
          <w:color w:val="000000" w:themeColor="text1"/>
          <w:sz w:val="22"/>
          <w:szCs w:val="22"/>
        </w:rPr>
      </w:pPr>
      <w:r w:rsidRPr="00A95B9A">
        <w:rPr>
          <w:rFonts w:ascii="Calibri" w:hAnsi="Calibri"/>
          <w:noProof/>
          <w:color w:val="000000" w:themeColor="text1"/>
          <w:sz w:val="22"/>
          <w:szCs w:val="22"/>
        </w:rPr>
        <w:t xml:space="preserve">Cayan, D. R., E. P. Maurer, M. D. Dettinger, M. Tyree and K. Hayhoe (2008). "Climate change scenarios for the California region." </w:t>
      </w:r>
      <w:r w:rsidRPr="00A95B9A">
        <w:rPr>
          <w:rFonts w:ascii="Calibri" w:hAnsi="Calibri"/>
          <w:noProof/>
          <w:color w:val="000000" w:themeColor="text1"/>
          <w:sz w:val="22"/>
          <w:szCs w:val="22"/>
          <w:u w:val="single"/>
        </w:rPr>
        <w:t>Climatic Change</w:t>
      </w:r>
      <w:r w:rsidRPr="00A95B9A">
        <w:rPr>
          <w:rFonts w:ascii="Calibri" w:hAnsi="Calibri"/>
          <w:noProof/>
          <w:color w:val="000000" w:themeColor="text1"/>
          <w:sz w:val="22"/>
          <w:szCs w:val="22"/>
        </w:rPr>
        <w:t xml:space="preserve"> </w:t>
      </w:r>
      <w:r w:rsidRPr="00A95B9A">
        <w:rPr>
          <w:rFonts w:ascii="Calibri" w:hAnsi="Calibri"/>
          <w:b/>
          <w:noProof/>
          <w:color w:val="000000" w:themeColor="text1"/>
          <w:sz w:val="22"/>
          <w:szCs w:val="22"/>
        </w:rPr>
        <w:t>87</w:t>
      </w:r>
      <w:r w:rsidRPr="00A95B9A">
        <w:rPr>
          <w:rFonts w:ascii="Calibri" w:hAnsi="Calibri"/>
          <w:noProof/>
          <w:color w:val="000000" w:themeColor="text1"/>
          <w:sz w:val="22"/>
          <w:szCs w:val="22"/>
        </w:rPr>
        <w:t>(1): 21-42.</w:t>
      </w:r>
    </w:p>
    <w:p w14:paraId="39CBB750" w14:textId="77777777" w:rsidR="00A202E7" w:rsidRPr="00A95B9A" w:rsidRDefault="00A202E7" w:rsidP="00A202E7">
      <w:pPr>
        <w:spacing w:before="100" w:beforeAutospacing="1" w:after="240"/>
        <w:rPr>
          <w:rFonts w:ascii="Calibri" w:hAnsi="Calibri" w:cs="Times New Roman"/>
          <w:sz w:val="22"/>
          <w:szCs w:val="22"/>
        </w:rPr>
      </w:pPr>
      <w:proofErr w:type="spellStart"/>
      <w:r w:rsidRPr="00A95B9A">
        <w:rPr>
          <w:rFonts w:ascii="Calibri" w:hAnsi="Calibri" w:cs="Times New Roman"/>
          <w:sz w:val="22"/>
          <w:szCs w:val="22"/>
        </w:rPr>
        <w:t>Charnley</w:t>
      </w:r>
      <w:proofErr w:type="spellEnd"/>
      <w:r w:rsidRPr="00A95B9A">
        <w:rPr>
          <w:rFonts w:ascii="Calibri" w:hAnsi="Calibri" w:cs="Times New Roman"/>
          <w:sz w:val="22"/>
          <w:szCs w:val="22"/>
        </w:rPr>
        <w:t xml:space="preserve">, S. (2014). Strategies for Job Creation through Forest Management. </w:t>
      </w:r>
      <w:r w:rsidRPr="00A95B9A">
        <w:rPr>
          <w:rFonts w:ascii="Calibri" w:hAnsi="Calibri" w:cs="Times New Roman"/>
          <w:sz w:val="22"/>
          <w:szCs w:val="22"/>
          <w:u w:val="single"/>
        </w:rPr>
        <w:t>Science synthesis to support socioecological resilience in the Sierra Nevada and southern Cascade Range</w:t>
      </w:r>
      <w:r w:rsidRPr="00A95B9A">
        <w:rPr>
          <w:rFonts w:ascii="Calibri" w:hAnsi="Calibri" w:cs="Times New Roman"/>
          <w:sz w:val="22"/>
          <w:szCs w:val="22"/>
        </w:rPr>
        <w:t xml:space="preserve">. J. W. Long, L. N. Quinn-Davidson and C. N. Skinner. Albany, CA, USDA Forest Service, Pacific Southwest Research Station. </w:t>
      </w:r>
      <w:r w:rsidRPr="00A95B9A">
        <w:rPr>
          <w:rFonts w:ascii="Calibri" w:hAnsi="Calibri" w:cs="Times New Roman"/>
          <w:b/>
          <w:bCs/>
          <w:sz w:val="22"/>
          <w:szCs w:val="22"/>
        </w:rPr>
        <w:t xml:space="preserve">Gen. Tech. Rep. PSW-GTR-247: </w:t>
      </w:r>
      <w:r w:rsidRPr="00A95B9A">
        <w:rPr>
          <w:rFonts w:ascii="Calibri" w:hAnsi="Calibri" w:cs="Times New Roman"/>
          <w:sz w:val="22"/>
          <w:szCs w:val="22"/>
        </w:rPr>
        <w:t>504.</w:t>
      </w:r>
    </w:p>
    <w:p w14:paraId="574446D0" w14:textId="77777777" w:rsidR="00A202E7" w:rsidRPr="00A95B9A" w:rsidRDefault="00A202E7" w:rsidP="00A202E7">
      <w:pPr>
        <w:spacing w:before="100" w:beforeAutospacing="1" w:after="240"/>
        <w:rPr>
          <w:rFonts w:ascii="Calibri" w:hAnsi="Calibri" w:cs="Times New Roman"/>
          <w:sz w:val="22"/>
          <w:szCs w:val="22"/>
        </w:rPr>
      </w:pPr>
      <w:r w:rsidRPr="00A95B9A">
        <w:rPr>
          <w:rFonts w:ascii="Calibri" w:hAnsi="Calibri" w:cs="Times New Roman"/>
          <w:sz w:val="22"/>
          <w:szCs w:val="22"/>
        </w:rPr>
        <w:t xml:space="preserve">Cisneros, R., A. </w:t>
      </w:r>
      <w:proofErr w:type="spellStart"/>
      <w:r w:rsidRPr="00A95B9A">
        <w:rPr>
          <w:rFonts w:ascii="Calibri" w:hAnsi="Calibri" w:cs="Times New Roman"/>
          <w:sz w:val="22"/>
          <w:szCs w:val="22"/>
        </w:rPr>
        <w:t>Bytnerowicz</w:t>
      </w:r>
      <w:proofErr w:type="spellEnd"/>
      <w:r w:rsidRPr="00A95B9A">
        <w:rPr>
          <w:rFonts w:ascii="Calibri" w:hAnsi="Calibri" w:cs="Times New Roman"/>
          <w:sz w:val="22"/>
          <w:szCs w:val="22"/>
        </w:rPr>
        <w:t xml:space="preserve">, D. </w:t>
      </w:r>
      <w:proofErr w:type="spellStart"/>
      <w:r w:rsidRPr="00A95B9A">
        <w:rPr>
          <w:rFonts w:ascii="Calibri" w:hAnsi="Calibri" w:cs="Times New Roman"/>
          <w:sz w:val="22"/>
          <w:szCs w:val="22"/>
        </w:rPr>
        <w:t>Schweizer</w:t>
      </w:r>
      <w:proofErr w:type="spellEnd"/>
      <w:r w:rsidRPr="00A95B9A">
        <w:rPr>
          <w:rFonts w:ascii="Calibri" w:hAnsi="Calibri" w:cs="Times New Roman"/>
          <w:sz w:val="22"/>
          <w:szCs w:val="22"/>
        </w:rPr>
        <w:t xml:space="preserve">, S. </w:t>
      </w:r>
      <w:proofErr w:type="spellStart"/>
      <w:r w:rsidRPr="00A95B9A">
        <w:rPr>
          <w:rFonts w:ascii="Calibri" w:hAnsi="Calibri" w:cs="Times New Roman"/>
          <w:sz w:val="22"/>
          <w:szCs w:val="22"/>
        </w:rPr>
        <w:t>Zhong</w:t>
      </w:r>
      <w:proofErr w:type="spellEnd"/>
      <w:r w:rsidRPr="00A95B9A">
        <w:rPr>
          <w:rFonts w:ascii="Calibri" w:hAnsi="Calibri" w:cs="Times New Roman"/>
          <w:sz w:val="22"/>
          <w:szCs w:val="22"/>
        </w:rPr>
        <w:t xml:space="preserve">, S. </w:t>
      </w:r>
      <w:proofErr w:type="spellStart"/>
      <w:r w:rsidRPr="00A95B9A">
        <w:rPr>
          <w:rFonts w:ascii="Calibri" w:hAnsi="Calibri" w:cs="Times New Roman"/>
          <w:sz w:val="22"/>
          <w:szCs w:val="22"/>
        </w:rPr>
        <w:t>Traina</w:t>
      </w:r>
      <w:proofErr w:type="spellEnd"/>
      <w:r w:rsidRPr="00A95B9A">
        <w:rPr>
          <w:rFonts w:ascii="Calibri" w:hAnsi="Calibri" w:cs="Times New Roman"/>
          <w:sz w:val="22"/>
          <w:szCs w:val="22"/>
        </w:rPr>
        <w:t xml:space="preserve"> and D. H. Bennett (2010). "Ozone, nitric acid, and ammonia air pollution is unhealthy for people and ecosystems in southern Sierra Nevada, California." </w:t>
      </w:r>
      <w:r w:rsidRPr="00A95B9A">
        <w:rPr>
          <w:rFonts w:ascii="Calibri" w:hAnsi="Calibri" w:cs="Times New Roman"/>
          <w:sz w:val="22"/>
          <w:szCs w:val="22"/>
          <w:u w:val="single"/>
        </w:rPr>
        <w:t>Environmental Pollution</w:t>
      </w:r>
      <w:r w:rsidRPr="00A95B9A">
        <w:rPr>
          <w:rFonts w:ascii="Calibri" w:hAnsi="Calibri" w:cs="Times New Roman"/>
          <w:sz w:val="22"/>
          <w:szCs w:val="22"/>
        </w:rPr>
        <w:t xml:space="preserve"> </w:t>
      </w:r>
      <w:r w:rsidRPr="00A95B9A">
        <w:rPr>
          <w:rFonts w:ascii="Calibri" w:hAnsi="Calibri" w:cs="Times New Roman"/>
          <w:b/>
          <w:bCs/>
          <w:sz w:val="22"/>
          <w:szCs w:val="22"/>
        </w:rPr>
        <w:t>158</w:t>
      </w:r>
      <w:r w:rsidRPr="00A95B9A">
        <w:rPr>
          <w:rFonts w:ascii="Calibri" w:hAnsi="Calibri" w:cs="Times New Roman"/>
          <w:sz w:val="22"/>
          <w:szCs w:val="22"/>
        </w:rPr>
        <w:t>(10): 3261-3271.</w:t>
      </w:r>
    </w:p>
    <w:p w14:paraId="715D6FBA" w14:textId="77777777" w:rsidR="00A202E7" w:rsidRPr="00A95B9A" w:rsidRDefault="00A202E7" w:rsidP="00A202E7">
      <w:pPr>
        <w:spacing w:before="100" w:beforeAutospacing="1" w:after="240"/>
        <w:rPr>
          <w:rFonts w:ascii="Calibri" w:hAnsi="Calibri" w:cs="Times New Roman"/>
          <w:sz w:val="22"/>
          <w:szCs w:val="22"/>
        </w:rPr>
      </w:pPr>
      <w:r w:rsidRPr="00A95B9A">
        <w:rPr>
          <w:rFonts w:ascii="Calibri" w:hAnsi="Calibri" w:cs="Times New Roman"/>
          <w:sz w:val="22"/>
          <w:szCs w:val="22"/>
        </w:rPr>
        <w:t xml:space="preserve">Coats, R. (2010). "Climate change in the Tahoe basin: regional trends, impacts and drivers." </w:t>
      </w:r>
      <w:r w:rsidRPr="00A95B9A">
        <w:rPr>
          <w:rFonts w:ascii="Calibri" w:hAnsi="Calibri" w:cs="Times New Roman"/>
          <w:sz w:val="22"/>
          <w:szCs w:val="22"/>
          <w:u w:val="single"/>
        </w:rPr>
        <w:t>Climatic Change</w:t>
      </w:r>
      <w:r w:rsidRPr="00A95B9A">
        <w:rPr>
          <w:rFonts w:ascii="Calibri" w:hAnsi="Calibri" w:cs="Times New Roman"/>
          <w:sz w:val="22"/>
          <w:szCs w:val="22"/>
        </w:rPr>
        <w:t xml:space="preserve"> </w:t>
      </w:r>
      <w:r w:rsidRPr="00A95B9A">
        <w:rPr>
          <w:rFonts w:ascii="Calibri" w:hAnsi="Calibri" w:cs="Times New Roman"/>
          <w:b/>
          <w:bCs/>
          <w:sz w:val="22"/>
          <w:szCs w:val="22"/>
        </w:rPr>
        <w:t>102</w:t>
      </w:r>
      <w:r w:rsidRPr="00A95B9A">
        <w:rPr>
          <w:rFonts w:ascii="Calibri" w:hAnsi="Calibri" w:cs="Times New Roman"/>
          <w:sz w:val="22"/>
          <w:szCs w:val="22"/>
        </w:rPr>
        <w:t xml:space="preserve">(3-4): </w:t>
      </w:r>
      <w:r w:rsidRPr="00A95B9A">
        <w:rPr>
          <w:rFonts w:ascii="Calibri" w:hAnsi="Calibri" w:cs="Times New Roman"/>
          <w:sz w:val="22"/>
          <w:szCs w:val="22"/>
        </w:rPr>
        <w:lastRenderedPageBreak/>
        <w:t>435-466.</w:t>
      </w:r>
    </w:p>
    <w:p w14:paraId="28942E6E" w14:textId="77777777" w:rsidR="00A202E7" w:rsidRPr="00A95B9A" w:rsidRDefault="00A202E7" w:rsidP="00A202E7">
      <w:pPr>
        <w:pStyle w:val="NormalWeb"/>
        <w:spacing w:before="0" w:beforeAutospacing="0" w:after="240" w:afterAutospacing="0"/>
        <w:rPr>
          <w:rFonts w:ascii="Calibri" w:hAnsi="Calibri"/>
          <w:sz w:val="22"/>
          <w:szCs w:val="22"/>
        </w:rPr>
      </w:pPr>
      <w:r w:rsidRPr="00A95B9A">
        <w:rPr>
          <w:rFonts w:ascii="Calibri" w:hAnsi="Calibri"/>
          <w:sz w:val="22"/>
          <w:szCs w:val="22"/>
        </w:rPr>
        <w:t xml:space="preserve">Collins, B. M. (2014). "Fire weather and large fire potential in the northern Sierra Nevada." </w:t>
      </w:r>
      <w:r w:rsidRPr="00A95B9A">
        <w:rPr>
          <w:rFonts w:ascii="Calibri" w:hAnsi="Calibri"/>
          <w:sz w:val="22"/>
          <w:szCs w:val="22"/>
          <w:u w:val="single"/>
        </w:rPr>
        <w:t>Agricultural and Forest Meteorology</w:t>
      </w:r>
      <w:r w:rsidRPr="00A95B9A">
        <w:rPr>
          <w:rFonts w:ascii="Calibri" w:hAnsi="Calibri"/>
          <w:sz w:val="22"/>
          <w:szCs w:val="22"/>
        </w:rPr>
        <w:t xml:space="preserve"> </w:t>
      </w:r>
      <w:r w:rsidRPr="00A95B9A">
        <w:rPr>
          <w:rFonts w:ascii="Calibri" w:hAnsi="Calibri"/>
          <w:b/>
          <w:bCs/>
          <w:sz w:val="22"/>
          <w:szCs w:val="22"/>
        </w:rPr>
        <w:t>189</w:t>
      </w:r>
      <w:r w:rsidRPr="00A95B9A">
        <w:rPr>
          <w:rFonts w:ascii="Calibri" w:hAnsi="Calibri"/>
          <w:sz w:val="22"/>
          <w:szCs w:val="22"/>
        </w:rPr>
        <w:t>: 30-35.</w:t>
      </w:r>
    </w:p>
    <w:p w14:paraId="57C5EF2D" w14:textId="77777777" w:rsidR="00A202E7" w:rsidRPr="00A95B9A" w:rsidRDefault="00A202E7" w:rsidP="00A202E7">
      <w:pPr>
        <w:spacing w:before="100" w:beforeAutospacing="1" w:after="240"/>
        <w:rPr>
          <w:rFonts w:ascii="Calibri" w:hAnsi="Calibri" w:cs="Times New Roman"/>
          <w:sz w:val="22"/>
          <w:szCs w:val="22"/>
        </w:rPr>
      </w:pPr>
      <w:r w:rsidRPr="00A95B9A">
        <w:rPr>
          <w:rFonts w:ascii="Calibri" w:hAnsi="Calibri" w:cs="Times New Roman"/>
          <w:sz w:val="22"/>
          <w:szCs w:val="22"/>
        </w:rPr>
        <w:t xml:space="preserve">Dale, V. H., L. A. Joyce, S. McNulty, R. P. Neilson, M. P. Ayres, M. D. Flannigan, P. J. Hanson, L. C. </w:t>
      </w:r>
      <w:proofErr w:type="spellStart"/>
      <w:r w:rsidRPr="00A95B9A">
        <w:rPr>
          <w:rFonts w:ascii="Calibri" w:hAnsi="Calibri" w:cs="Times New Roman"/>
          <w:sz w:val="22"/>
          <w:szCs w:val="22"/>
        </w:rPr>
        <w:t>Irland</w:t>
      </w:r>
      <w:proofErr w:type="spellEnd"/>
      <w:r w:rsidRPr="00A95B9A">
        <w:rPr>
          <w:rFonts w:ascii="Calibri" w:hAnsi="Calibri" w:cs="Times New Roman"/>
          <w:sz w:val="22"/>
          <w:szCs w:val="22"/>
        </w:rPr>
        <w:t xml:space="preserve">, A. E. Lugo and C. J. Peterson (2001). "Climate Change and Forest Disturbances." </w:t>
      </w:r>
      <w:proofErr w:type="spellStart"/>
      <w:r w:rsidRPr="00A95B9A">
        <w:rPr>
          <w:rFonts w:ascii="Calibri" w:hAnsi="Calibri" w:cs="Times New Roman"/>
          <w:sz w:val="22"/>
          <w:szCs w:val="22"/>
          <w:u w:val="single"/>
        </w:rPr>
        <w:t>BioScience</w:t>
      </w:r>
      <w:proofErr w:type="spellEnd"/>
      <w:r w:rsidRPr="00A95B9A">
        <w:rPr>
          <w:rFonts w:ascii="Calibri" w:hAnsi="Calibri" w:cs="Times New Roman"/>
          <w:sz w:val="22"/>
          <w:szCs w:val="22"/>
        </w:rPr>
        <w:t xml:space="preserve"> </w:t>
      </w:r>
      <w:r w:rsidRPr="00A95B9A">
        <w:rPr>
          <w:rFonts w:ascii="Calibri" w:hAnsi="Calibri" w:cs="Times New Roman"/>
          <w:b/>
          <w:bCs/>
          <w:sz w:val="22"/>
          <w:szCs w:val="22"/>
        </w:rPr>
        <w:t>51</w:t>
      </w:r>
      <w:r w:rsidRPr="00A95B9A">
        <w:rPr>
          <w:rFonts w:ascii="Calibri" w:hAnsi="Calibri" w:cs="Times New Roman"/>
          <w:sz w:val="22"/>
          <w:szCs w:val="22"/>
        </w:rPr>
        <w:t>(9): 723-734.</w:t>
      </w:r>
    </w:p>
    <w:p w14:paraId="5F757A8C" w14:textId="77777777" w:rsidR="00A202E7" w:rsidRPr="00A95B9A" w:rsidRDefault="00A202E7" w:rsidP="00A202E7">
      <w:pPr>
        <w:pStyle w:val="NormalWeb"/>
        <w:spacing w:before="0" w:beforeAutospacing="0" w:after="240" w:afterAutospacing="0"/>
        <w:rPr>
          <w:rFonts w:ascii="Calibri" w:hAnsi="Calibri"/>
          <w:noProof/>
          <w:color w:val="000000" w:themeColor="text1"/>
          <w:sz w:val="22"/>
          <w:szCs w:val="22"/>
        </w:rPr>
      </w:pPr>
      <w:r w:rsidRPr="00A95B9A">
        <w:rPr>
          <w:rFonts w:ascii="Calibri" w:hAnsi="Calibri"/>
          <w:noProof/>
          <w:color w:val="000000" w:themeColor="text1"/>
          <w:sz w:val="22"/>
          <w:szCs w:val="22"/>
        </w:rPr>
        <w:t xml:space="preserve">Das, T., M. D. Dettinger, D. R. Cayan and H. G. Hidalgo (2011). "Potential increase in floods in California’s Sierra Nevada under future climate projections." </w:t>
      </w:r>
      <w:r w:rsidRPr="00A95B9A">
        <w:rPr>
          <w:rFonts w:ascii="Calibri" w:hAnsi="Calibri"/>
          <w:noProof/>
          <w:color w:val="000000" w:themeColor="text1"/>
          <w:sz w:val="22"/>
          <w:szCs w:val="22"/>
          <w:u w:val="single"/>
        </w:rPr>
        <w:t>Climatic Change</w:t>
      </w:r>
      <w:r w:rsidRPr="00A95B9A">
        <w:rPr>
          <w:rFonts w:ascii="Calibri" w:hAnsi="Calibri"/>
          <w:noProof/>
          <w:color w:val="000000" w:themeColor="text1"/>
          <w:sz w:val="22"/>
          <w:szCs w:val="22"/>
        </w:rPr>
        <w:t xml:space="preserve"> </w:t>
      </w:r>
      <w:r w:rsidRPr="00A95B9A">
        <w:rPr>
          <w:rFonts w:ascii="Calibri" w:hAnsi="Calibri"/>
          <w:b/>
          <w:noProof/>
          <w:color w:val="000000" w:themeColor="text1"/>
          <w:sz w:val="22"/>
          <w:szCs w:val="22"/>
        </w:rPr>
        <w:t>109</w:t>
      </w:r>
      <w:r w:rsidRPr="00A95B9A">
        <w:rPr>
          <w:rFonts w:ascii="Calibri" w:hAnsi="Calibri"/>
          <w:noProof/>
          <w:color w:val="000000" w:themeColor="text1"/>
          <w:sz w:val="22"/>
          <w:szCs w:val="22"/>
        </w:rPr>
        <w:t>(1): 71-94.</w:t>
      </w:r>
    </w:p>
    <w:p w14:paraId="38EB2799" w14:textId="77777777" w:rsidR="00A202E7" w:rsidRPr="00A95B9A" w:rsidRDefault="00A202E7" w:rsidP="00A202E7">
      <w:pPr>
        <w:pStyle w:val="NormalWeb"/>
        <w:spacing w:before="0" w:beforeAutospacing="0" w:after="240" w:afterAutospacing="0"/>
        <w:rPr>
          <w:rFonts w:ascii="Calibri" w:hAnsi="Calibri"/>
          <w:sz w:val="22"/>
          <w:szCs w:val="22"/>
        </w:rPr>
      </w:pPr>
      <w:proofErr w:type="spellStart"/>
      <w:r w:rsidRPr="00A95B9A">
        <w:rPr>
          <w:rFonts w:ascii="Calibri" w:hAnsi="Calibri"/>
          <w:sz w:val="22"/>
          <w:szCs w:val="22"/>
        </w:rPr>
        <w:t>Dettinger</w:t>
      </w:r>
      <w:proofErr w:type="spellEnd"/>
      <w:r w:rsidRPr="00A95B9A">
        <w:rPr>
          <w:rFonts w:ascii="Calibri" w:hAnsi="Calibri"/>
          <w:sz w:val="22"/>
          <w:szCs w:val="22"/>
        </w:rPr>
        <w:t xml:space="preserve">, M. D. (2005). "From climate-change spaghetti to climate-change distributions for 21st Century California." </w:t>
      </w:r>
      <w:r w:rsidRPr="00A95B9A">
        <w:rPr>
          <w:rFonts w:ascii="Calibri" w:hAnsi="Calibri"/>
          <w:sz w:val="22"/>
          <w:szCs w:val="22"/>
          <w:u w:val="single"/>
        </w:rPr>
        <w:t>San Francisco Estuary and Watershed Science</w:t>
      </w:r>
      <w:r w:rsidRPr="00A95B9A">
        <w:rPr>
          <w:rFonts w:ascii="Calibri" w:hAnsi="Calibri"/>
          <w:sz w:val="22"/>
          <w:szCs w:val="22"/>
        </w:rPr>
        <w:t xml:space="preserve"> </w:t>
      </w:r>
      <w:r w:rsidRPr="00A95B9A">
        <w:rPr>
          <w:rFonts w:ascii="Calibri" w:hAnsi="Calibri"/>
          <w:b/>
          <w:bCs/>
          <w:sz w:val="22"/>
          <w:szCs w:val="22"/>
        </w:rPr>
        <w:t>3</w:t>
      </w:r>
      <w:r w:rsidRPr="00A95B9A">
        <w:rPr>
          <w:rFonts w:ascii="Calibri" w:hAnsi="Calibri"/>
          <w:sz w:val="22"/>
          <w:szCs w:val="22"/>
        </w:rPr>
        <w:t>(1): Article 4.</w:t>
      </w:r>
    </w:p>
    <w:p w14:paraId="305AF126" w14:textId="77777777" w:rsidR="00A202E7" w:rsidRPr="00A95B9A" w:rsidRDefault="00A202E7" w:rsidP="00A202E7">
      <w:pPr>
        <w:pStyle w:val="NormalWeb"/>
        <w:spacing w:before="0" w:beforeAutospacing="0" w:after="240" w:afterAutospacing="0"/>
        <w:rPr>
          <w:rFonts w:ascii="Calibri" w:hAnsi="Calibri"/>
          <w:sz w:val="22"/>
          <w:szCs w:val="22"/>
        </w:rPr>
      </w:pPr>
      <w:proofErr w:type="spellStart"/>
      <w:r w:rsidRPr="00A95B9A">
        <w:rPr>
          <w:rFonts w:ascii="Calibri" w:hAnsi="Calibri"/>
          <w:sz w:val="22"/>
          <w:szCs w:val="22"/>
        </w:rPr>
        <w:t>Dettinger</w:t>
      </w:r>
      <w:proofErr w:type="spellEnd"/>
      <w:r w:rsidRPr="00A95B9A">
        <w:rPr>
          <w:rFonts w:ascii="Calibri" w:hAnsi="Calibri"/>
          <w:sz w:val="22"/>
          <w:szCs w:val="22"/>
        </w:rPr>
        <w:t xml:space="preserve">, M. D., D. R. </w:t>
      </w:r>
      <w:proofErr w:type="spellStart"/>
      <w:r w:rsidRPr="00A95B9A">
        <w:rPr>
          <w:rFonts w:ascii="Calibri" w:hAnsi="Calibri"/>
          <w:sz w:val="22"/>
          <w:szCs w:val="22"/>
        </w:rPr>
        <w:t>Cayan</w:t>
      </w:r>
      <w:proofErr w:type="spellEnd"/>
      <w:r w:rsidRPr="00A95B9A">
        <w:rPr>
          <w:rFonts w:ascii="Calibri" w:hAnsi="Calibri"/>
          <w:sz w:val="22"/>
          <w:szCs w:val="22"/>
        </w:rPr>
        <w:t xml:space="preserve">, N. Knowles, A. </w:t>
      </w:r>
      <w:proofErr w:type="spellStart"/>
      <w:r w:rsidRPr="00A95B9A">
        <w:rPr>
          <w:rFonts w:ascii="Calibri" w:hAnsi="Calibri"/>
          <w:sz w:val="22"/>
          <w:szCs w:val="22"/>
        </w:rPr>
        <w:t>Westerling</w:t>
      </w:r>
      <w:proofErr w:type="spellEnd"/>
      <w:r w:rsidRPr="00A95B9A">
        <w:rPr>
          <w:rFonts w:ascii="Calibri" w:hAnsi="Calibri"/>
          <w:sz w:val="22"/>
          <w:szCs w:val="22"/>
        </w:rPr>
        <w:t xml:space="preserve"> and M. Tyree (2004a). Recent projections of 21st-century climate change and watershed responses in the Sierra Nevada. USDA Forest Service. </w:t>
      </w:r>
      <w:r w:rsidRPr="00A95B9A">
        <w:rPr>
          <w:rFonts w:ascii="Calibri" w:eastAsia="Times New Roman" w:hAnsi="Calibri"/>
          <w:b/>
          <w:sz w:val="22"/>
          <w:szCs w:val="22"/>
        </w:rPr>
        <w:t>Gen. Tech. Rep. PSW-GTR-193</w:t>
      </w:r>
      <w:r w:rsidRPr="00A95B9A">
        <w:rPr>
          <w:rFonts w:ascii="Calibri" w:hAnsi="Calibri"/>
          <w:b/>
          <w:bCs/>
          <w:sz w:val="22"/>
          <w:szCs w:val="22"/>
        </w:rPr>
        <w:t xml:space="preserve">: </w:t>
      </w:r>
      <w:r w:rsidRPr="00A95B9A">
        <w:rPr>
          <w:rFonts w:ascii="Calibri" w:hAnsi="Calibri"/>
          <w:sz w:val="22"/>
          <w:szCs w:val="22"/>
        </w:rPr>
        <w:t>43-46.</w:t>
      </w:r>
    </w:p>
    <w:p w14:paraId="2BE20D1B" w14:textId="77777777" w:rsidR="00A202E7" w:rsidRPr="00A95B9A" w:rsidRDefault="00A202E7" w:rsidP="00A202E7">
      <w:pPr>
        <w:pStyle w:val="NormalWeb"/>
        <w:spacing w:before="0" w:beforeAutospacing="0" w:after="240" w:afterAutospacing="0"/>
        <w:rPr>
          <w:rFonts w:ascii="Calibri" w:hAnsi="Calibri"/>
          <w:sz w:val="22"/>
          <w:szCs w:val="22"/>
        </w:rPr>
      </w:pPr>
      <w:proofErr w:type="spellStart"/>
      <w:r w:rsidRPr="00A95B9A">
        <w:rPr>
          <w:rFonts w:ascii="Calibri" w:hAnsi="Calibri"/>
          <w:sz w:val="22"/>
          <w:szCs w:val="22"/>
        </w:rPr>
        <w:t>Dettinger</w:t>
      </w:r>
      <w:proofErr w:type="spellEnd"/>
      <w:r w:rsidRPr="00A95B9A">
        <w:rPr>
          <w:rFonts w:ascii="Calibri" w:hAnsi="Calibri"/>
          <w:sz w:val="22"/>
          <w:szCs w:val="22"/>
        </w:rPr>
        <w:t xml:space="preserve">, M. D., D. R. </w:t>
      </w:r>
      <w:proofErr w:type="spellStart"/>
      <w:r w:rsidRPr="00A95B9A">
        <w:rPr>
          <w:rFonts w:ascii="Calibri" w:hAnsi="Calibri"/>
          <w:sz w:val="22"/>
          <w:szCs w:val="22"/>
        </w:rPr>
        <w:t>Cayan</w:t>
      </w:r>
      <w:proofErr w:type="spellEnd"/>
      <w:r w:rsidRPr="00A95B9A">
        <w:rPr>
          <w:rFonts w:ascii="Calibri" w:hAnsi="Calibri"/>
          <w:sz w:val="22"/>
          <w:szCs w:val="22"/>
        </w:rPr>
        <w:t xml:space="preserve">, M. K. Meyer and A. E. </w:t>
      </w:r>
      <w:proofErr w:type="spellStart"/>
      <w:r w:rsidRPr="00A95B9A">
        <w:rPr>
          <w:rFonts w:ascii="Calibri" w:hAnsi="Calibri"/>
          <w:sz w:val="22"/>
          <w:szCs w:val="22"/>
        </w:rPr>
        <w:t>Jeton</w:t>
      </w:r>
      <w:proofErr w:type="spellEnd"/>
      <w:r w:rsidRPr="00A95B9A">
        <w:rPr>
          <w:rFonts w:ascii="Calibri" w:hAnsi="Calibri"/>
          <w:sz w:val="22"/>
          <w:szCs w:val="22"/>
        </w:rPr>
        <w:t xml:space="preserve"> (2004b). "Simulated hydrologic responses to climate variations and change in the Merced, Carson, and American River basins, Sierra Nevada, California, 1900–2099." </w:t>
      </w:r>
      <w:r w:rsidRPr="00A95B9A">
        <w:rPr>
          <w:rFonts w:ascii="Calibri" w:hAnsi="Calibri"/>
          <w:sz w:val="22"/>
          <w:szCs w:val="22"/>
          <w:u w:val="single"/>
        </w:rPr>
        <w:t>Climatic Change</w:t>
      </w:r>
      <w:r w:rsidRPr="00A95B9A">
        <w:rPr>
          <w:rFonts w:ascii="Calibri" w:hAnsi="Calibri"/>
          <w:sz w:val="22"/>
          <w:szCs w:val="22"/>
        </w:rPr>
        <w:t xml:space="preserve"> </w:t>
      </w:r>
      <w:r w:rsidRPr="00A95B9A">
        <w:rPr>
          <w:rFonts w:ascii="Calibri" w:hAnsi="Calibri"/>
          <w:b/>
          <w:bCs/>
          <w:sz w:val="22"/>
          <w:szCs w:val="22"/>
        </w:rPr>
        <w:t>62</w:t>
      </w:r>
      <w:r w:rsidRPr="00A95B9A">
        <w:rPr>
          <w:rFonts w:ascii="Calibri" w:hAnsi="Calibri"/>
          <w:sz w:val="22"/>
          <w:szCs w:val="22"/>
        </w:rPr>
        <w:t>(1-3): 283-317.</w:t>
      </w:r>
    </w:p>
    <w:p w14:paraId="1A1D9788" w14:textId="77777777" w:rsidR="00A202E7" w:rsidRPr="00A95B9A" w:rsidRDefault="00A202E7" w:rsidP="00A202E7">
      <w:pPr>
        <w:spacing w:before="100" w:beforeAutospacing="1" w:after="240"/>
        <w:rPr>
          <w:rFonts w:ascii="Calibri" w:hAnsi="Calibri" w:cs="Times New Roman"/>
          <w:sz w:val="22"/>
          <w:szCs w:val="22"/>
        </w:rPr>
      </w:pPr>
      <w:proofErr w:type="spellStart"/>
      <w:r w:rsidRPr="00A95B9A">
        <w:rPr>
          <w:rFonts w:ascii="Calibri" w:hAnsi="Calibri" w:cs="Times New Roman"/>
          <w:sz w:val="22"/>
          <w:szCs w:val="22"/>
        </w:rPr>
        <w:t>Dettinger</w:t>
      </w:r>
      <w:proofErr w:type="spellEnd"/>
      <w:r w:rsidRPr="00A95B9A">
        <w:rPr>
          <w:rFonts w:ascii="Calibri" w:hAnsi="Calibri" w:cs="Times New Roman"/>
          <w:sz w:val="22"/>
          <w:szCs w:val="22"/>
        </w:rPr>
        <w:t xml:space="preserve">, M. D., F. M. Ralph, T. Das, P. J. Neiman and D. R. </w:t>
      </w:r>
      <w:proofErr w:type="spellStart"/>
      <w:r w:rsidRPr="00A95B9A">
        <w:rPr>
          <w:rFonts w:ascii="Calibri" w:hAnsi="Calibri" w:cs="Times New Roman"/>
          <w:sz w:val="22"/>
          <w:szCs w:val="22"/>
        </w:rPr>
        <w:t>Cayan</w:t>
      </w:r>
      <w:proofErr w:type="spellEnd"/>
      <w:r w:rsidRPr="00A95B9A">
        <w:rPr>
          <w:rFonts w:ascii="Calibri" w:hAnsi="Calibri" w:cs="Times New Roman"/>
          <w:sz w:val="22"/>
          <w:szCs w:val="22"/>
        </w:rPr>
        <w:t xml:space="preserve"> (2011). "Atmospheric rivers, floods and the water resources of California." </w:t>
      </w:r>
      <w:r w:rsidRPr="00A95B9A">
        <w:rPr>
          <w:rFonts w:ascii="Calibri" w:hAnsi="Calibri" w:cs="Times New Roman"/>
          <w:sz w:val="22"/>
          <w:szCs w:val="22"/>
          <w:u w:val="single"/>
        </w:rPr>
        <w:t>Water</w:t>
      </w:r>
      <w:r w:rsidRPr="00A95B9A">
        <w:rPr>
          <w:rFonts w:ascii="Calibri" w:hAnsi="Calibri" w:cs="Times New Roman"/>
          <w:sz w:val="22"/>
          <w:szCs w:val="22"/>
        </w:rPr>
        <w:t xml:space="preserve"> </w:t>
      </w:r>
      <w:r w:rsidRPr="00A95B9A">
        <w:rPr>
          <w:rFonts w:ascii="Calibri" w:hAnsi="Calibri" w:cs="Times New Roman"/>
          <w:b/>
          <w:bCs/>
          <w:sz w:val="22"/>
          <w:szCs w:val="22"/>
        </w:rPr>
        <w:t>3</w:t>
      </w:r>
      <w:r w:rsidRPr="00A95B9A">
        <w:rPr>
          <w:rFonts w:ascii="Calibri" w:hAnsi="Calibri" w:cs="Times New Roman"/>
          <w:sz w:val="22"/>
          <w:szCs w:val="22"/>
        </w:rPr>
        <w:t>(2): 445-478.</w:t>
      </w:r>
    </w:p>
    <w:p w14:paraId="7C4B0442" w14:textId="77777777" w:rsidR="00A202E7" w:rsidRPr="00A95B9A" w:rsidRDefault="00A202E7" w:rsidP="00A202E7">
      <w:pPr>
        <w:pStyle w:val="NormalWeb"/>
        <w:spacing w:before="0" w:beforeAutospacing="0" w:after="240" w:afterAutospacing="0"/>
        <w:rPr>
          <w:rFonts w:ascii="Calibri" w:hAnsi="Calibri"/>
          <w:sz w:val="22"/>
          <w:szCs w:val="22"/>
        </w:rPr>
      </w:pPr>
      <w:r w:rsidRPr="00A95B9A">
        <w:rPr>
          <w:rFonts w:ascii="Calibri" w:hAnsi="Calibri"/>
          <w:sz w:val="22"/>
          <w:szCs w:val="22"/>
        </w:rPr>
        <w:t xml:space="preserve">Dillon, G. K., Z. A. Holden, P. Morgan, M. A. </w:t>
      </w:r>
      <w:proofErr w:type="spellStart"/>
      <w:r w:rsidRPr="00A95B9A">
        <w:rPr>
          <w:rFonts w:ascii="Calibri" w:hAnsi="Calibri"/>
          <w:sz w:val="22"/>
          <w:szCs w:val="22"/>
        </w:rPr>
        <w:t>Crimmins</w:t>
      </w:r>
      <w:proofErr w:type="spellEnd"/>
      <w:r w:rsidRPr="00A95B9A">
        <w:rPr>
          <w:rFonts w:ascii="Calibri" w:hAnsi="Calibri"/>
          <w:sz w:val="22"/>
          <w:szCs w:val="22"/>
        </w:rPr>
        <w:t xml:space="preserve">, E. K. Heyerdahl and C. H. Luce (2011). "Both topography and climate affected forest and woodland burn severity in two regions of the western US, 1984 to 2006." </w:t>
      </w:r>
      <w:r w:rsidRPr="00A95B9A">
        <w:rPr>
          <w:rFonts w:ascii="Calibri" w:hAnsi="Calibri"/>
          <w:sz w:val="22"/>
          <w:szCs w:val="22"/>
          <w:u w:val="single"/>
        </w:rPr>
        <w:t>Ecosphere</w:t>
      </w:r>
      <w:r w:rsidRPr="00A95B9A">
        <w:rPr>
          <w:rFonts w:ascii="Calibri" w:hAnsi="Calibri"/>
          <w:sz w:val="22"/>
          <w:szCs w:val="22"/>
        </w:rPr>
        <w:t xml:space="preserve"> </w:t>
      </w:r>
      <w:r w:rsidRPr="00A95B9A">
        <w:rPr>
          <w:rFonts w:ascii="Calibri" w:hAnsi="Calibri"/>
          <w:b/>
          <w:bCs/>
          <w:sz w:val="22"/>
          <w:szCs w:val="22"/>
        </w:rPr>
        <w:t>2</w:t>
      </w:r>
      <w:r w:rsidRPr="00A95B9A">
        <w:rPr>
          <w:rFonts w:ascii="Calibri" w:hAnsi="Calibri"/>
          <w:sz w:val="22"/>
          <w:szCs w:val="22"/>
        </w:rPr>
        <w:t>(12): art130.</w:t>
      </w:r>
    </w:p>
    <w:p w14:paraId="64EF5F98" w14:textId="77777777" w:rsidR="00A202E7" w:rsidRPr="00A95B9A" w:rsidRDefault="00A202E7" w:rsidP="00A202E7">
      <w:pPr>
        <w:spacing w:before="100" w:beforeAutospacing="1" w:after="240"/>
        <w:rPr>
          <w:rFonts w:ascii="Calibri" w:hAnsi="Calibri" w:cs="Times New Roman"/>
          <w:sz w:val="22"/>
          <w:szCs w:val="22"/>
        </w:rPr>
      </w:pPr>
      <w:proofErr w:type="spellStart"/>
      <w:r w:rsidRPr="00A95B9A">
        <w:rPr>
          <w:rFonts w:ascii="Calibri" w:hAnsi="Calibri" w:cs="Times New Roman"/>
          <w:sz w:val="22"/>
          <w:szCs w:val="22"/>
        </w:rPr>
        <w:t>Englin</w:t>
      </w:r>
      <w:proofErr w:type="spellEnd"/>
      <w:r w:rsidRPr="00A95B9A">
        <w:rPr>
          <w:rFonts w:ascii="Calibri" w:hAnsi="Calibri" w:cs="Times New Roman"/>
          <w:sz w:val="22"/>
          <w:szCs w:val="22"/>
        </w:rPr>
        <w:t xml:space="preserve">, J., T. P. Holmes and J. Lutz (2008). Wildfire and the economic value of wilderness recreation. </w:t>
      </w:r>
      <w:r w:rsidRPr="00A95B9A">
        <w:rPr>
          <w:rFonts w:ascii="Calibri" w:hAnsi="Calibri" w:cs="Times New Roman"/>
          <w:sz w:val="22"/>
          <w:szCs w:val="22"/>
          <w:u w:val="single"/>
        </w:rPr>
        <w:t>The Economics of Forest Disturbances: Wildfires, Storms, and Invasive Species</w:t>
      </w:r>
      <w:r w:rsidRPr="00A95B9A">
        <w:rPr>
          <w:rFonts w:ascii="Calibri" w:hAnsi="Calibri" w:cs="Times New Roman"/>
          <w:sz w:val="22"/>
          <w:szCs w:val="22"/>
        </w:rPr>
        <w:t xml:space="preserve">. T. P. Holmes, J. P. </w:t>
      </w:r>
      <w:proofErr w:type="spellStart"/>
      <w:r w:rsidRPr="00A95B9A">
        <w:rPr>
          <w:rFonts w:ascii="Calibri" w:hAnsi="Calibri" w:cs="Times New Roman"/>
          <w:sz w:val="22"/>
          <w:szCs w:val="22"/>
        </w:rPr>
        <w:t>Prestemon</w:t>
      </w:r>
      <w:proofErr w:type="spellEnd"/>
      <w:r w:rsidRPr="00A95B9A">
        <w:rPr>
          <w:rFonts w:ascii="Calibri" w:hAnsi="Calibri" w:cs="Times New Roman"/>
          <w:sz w:val="22"/>
          <w:szCs w:val="22"/>
        </w:rPr>
        <w:t xml:space="preserve"> and K. L. Abt. Dordrecht, The Netherlands, Springer Science + Business Media B.V.</w:t>
      </w:r>
      <w:r w:rsidRPr="00A95B9A">
        <w:rPr>
          <w:rFonts w:ascii="Calibri" w:hAnsi="Calibri" w:cs="Times New Roman"/>
          <w:b/>
          <w:bCs/>
          <w:sz w:val="22"/>
          <w:szCs w:val="22"/>
        </w:rPr>
        <w:t xml:space="preserve">: </w:t>
      </w:r>
      <w:r w:rsidRPr="00A95B9A">
        <w:rPr>
          <w:rFonts w:ascii="Calibri" w:hAnsi="Calibri" w:cs="Times New Roman"/>
          <w:sz w:val="22"/>
          <w:szCs w:val="22"/>
        </w:rPr>
        <w:t>191-208.</w:t>
      </w:r>
    </w:p>
    <w:p w14:paraId="4E3341BB" w14:textId="77777777" w:rsidR="00A202E7" w:rsidRPr="00A95B9A" w:rsidRDefault="00A202E7" w:rsidP="00A202E7">
      <w:pPr>
        <w:spacing w:after="240"/>
        <w:rPr>
          <w:rFonts w:ascii="Calibri" w:eastAsia="Times New Roman" w:hAnsi="Calibri" w:cs="Times New Roman"/>
          <w:sz w:val="22"/>
          <w:szCs w:val="22"/>
        </w:rPr>
      </w:pPr>
      <w:proofErr w:type="spellStart"/>
      <w:r w:rsidRPr="00A95B9A">
        <w:rPr>
          <w:rFonts w:ascii="Calibri" w:eastAsia="Times New Roman" w:hAnsi="Calibri" w:cs="Times New Roman"/>
          <w:sz w:val="22"/>
          <w:szCs w:val="22"/>
        </w:rPr>
        <w:t>Fettig</w:t>
      </w:r>
      <w:proofErr w:type="spellEnd"/>
      <w:r w:rsidRPr="00A95B9A">
        <w:rPr>
          <w:rFonts w:ascii="Calibri" w:eastAsia="Times New Roman" w:hAnsi="Calibri" w:cs="Times New Roman"/>
          <w:sz w:val="22"/>
          <w:szCs w:val="22"/>
        </w:rPr>
        <w:t xml:space="preserve">, C. J., M. L. Reid, B. J. </w:t>
      </w:r>
      <w:proofErr w:type="spellStart"/>
      <w:r w:rsidRPr="00A95B9A">
        <w:rPr>
          <w:rFonts w:ascii="Calibri" w:eastAsia="Times New Roman" w:hAnsi="Calibri" w:cs="Times New Roman"/>
          <w:sz w:val="22"/>
          <w:szCs w:val="22"/>
        </w:rPr>
        <w:t>Bentz</w:t>
      </w:r>
      <w:proofErr w:type="spellEnd"/>
      <w:r w:rsidRPr="00A95B9A">
        <w:rPr>
          <w:rFonts w:ascii="Calibri" w:eastAsia="Times New Roman" w:hAnsi="Calibri" w:cs="Times New Roman"/>
          <w:sz w:val="22"/>
          <w:szCs w:val="22"/>
        </w:rPr>
        <w:t xml:space="preserve">, S. </w:t>
      </w:r>
      <w:proofErr w:type="spellStart"/>
      <w:r w:rsidRPr="00A95B9A">
        <w:rPr>
          <w:rFonts w:ascii="Calibri" w:eastAsia="Times New Roman" w:hAnsi="Calibri" w:cs="Times New Roman"/>
          <w:sz w:val="22"/>
          <w:szCs w:val="22"/>
        </w:rPr>
        <w:t>Sevanto</w:t>
      </w:r>
      <w:proofErr w:type="spellEnd"/>
      <w:r w:rsidRPr="00A95B9A">
        <w:rPr>
          <w:rFonts w:ascii="Calibri" w:eastAsia="Times New Roman" w:hAnsi="Calibri" w:cs="Times New Roman"/>
          <w:sz w:val="22"/>
          <w:szCs w:val="22"/>
        </w:rPr>
        <w:t xml:space="preserve">, D. L. </w:t>
      </w:r>
      <w:proofErr w:type="spellStart"/>
      <w:r w:rsidRPr="00A95B9A">
        <w:rPr>
          <w:rFonts w:ascii="Calibri" w:eastAsia="Times New Roman" w:hAnsi="Calibri" w:cs="Times New Roman"/>
          <w:sz w:val="22"/>
          <w:szCs w:val="22"/>
        </w:rPr>
        <w:t>Spittlehouse</w:t>
      </w:r>
      <w:proofErr w:type="spellEnd"/>
      <w:r w:rsidRPr="00A95B9A">
        <w:rPr>
          <w:rFonts w:ascii="Calibri" w:eastAsia="Times New Roman" w:hAnsi="Calibri" w:cs="Times New Roman"/>
          <w:sz w:val="22"/>
          <w:szCs w:val="22"/>
        </w:rPr>
        <w:t xml:space="preserve"> and T. Wang (2013). "Changing climates, changing forests: A western North American perspective." </w:t>
      </w:r>
      <w:r w:rsidRPr="00A95B9A">
        <w:rPr>
          <w:rFonts w:ascii="Calibri" w:eastAsia="Times New Roman" w:hAnsi="Calibri" w:cs="Times New Roman"/>
          <w:sz w:val="22"/>
          <w:szCs w:val="22"/>
          <w:u w:val="single"/>
        </w:rPr>
        <w:t>Journal of Forestry</w:t>
      </w:r>
      <w:r w:rsidRPr="00A95B9A">
        <w:rPr>
          <w:rFonts w:ascii="Calibri" w:eastAsia="Times New Roman" w:hAnsi="Calibri" w:cs="Times New Roman"/>
          <w:sz w:val="22"/>
          <w:szCs w:val="22"/>
        </w:rPr>
        <w:t xml:space="preserve"> </w:t>
      </w:r>
      <w:r w:rsidRPr="00A95B9A">
        <w:rPr>
          <w:rFonts w:ascii="Calibri" w:eastAsia="Times New Roman" w:hAnsi="Calibri" w:cs="Times New Roman"/>
          <w:b/>
          <w:bCs/>
          <w:sz w:val="22"/>
          <w:szCs w:val="22"/>
        </w:rPr>
        <w:t>111</w:t>
      </w:r>
      <w:r w:rsidRPr="00A95B9A">
        <w:rPr>
          <w:rFonts w:ascii="Calibri" w:eastAsia="Times New Roman" w:hAnsi="Calibri" w:cs="Times New Roman"/>
          <w:sz w:val="22"/>
          <w:szCs w:val="22"/>
        </w:rPr>
        <w:t>(3): 214-228.</w:t>
      </w:r>
    </w:p>
    <w:p w14:paraId="1F6D71E9" w14:textId="77777777" w:rsidR="00A202E7" w:rsidRPr="00A95B9A" w:rsidRDefault="00A202E7" w:rsidP="00A202E7">
      <w:pPr>
        <w:pStyle w:val="NormalWeb"/>
        <w:spacing w:before="0" w:beforeAutospacing="0" w:after="240" w:afterAutospacing="0"/>
        <w:rPr>
          <w:rFonts w:ascii="Calibri" w:hAnsi="Calibri"/>
          <w:sz w:val="22"/>
          <w:szCs w:val="22"/>
        </w:rPr>
      </w:pPr>
      <w:r w:rsidRPr="00A95B9A">
        <w:rPr>
          <w:rFonts w:ascii="Calibri" w:hAnsi="Calibri"/>
          <w:sz w:val="22"/>
          <w:szCs w:val="22"/>
        </w:rPr>
        <w:t xml:space="preserve">Flint, L. E., A. L. Flint, J. H. Thorne and R. Boynton (2013). "Fine-scale hydrologic modeling for regional landscape applications: the California Basin Characterization Model development and performance." </w:t>
      </w:r>
      <w:r w:rsidRPr="00A95B9A">
        <w:rPr>
          <w:rFonts w:ascii="Calibri" w:hAnsi="Calibri"/>
          <w:sz w:val="22"/>
          <w:szCs w:val="22"/>
          <w:u w:val="single"/>
        </w:rPr>
        <w:t>Ecological Processes</w:t>
      </w:r>
      <w:r w:rsidRPr="00A95B9A">
        <w:rPr>
          <w:rFonts w:ascii="Calibri" w:hAnsi="Calibri"/>
          <w:sz w:val="22"/>
          <w:szCs w:val="22"/>
        </w:rPr>
        <w:t xml:space="preserve"> </w:t>
      </w:r>
      <w:r w:rsidRPr="00A95B9A">
        <w:rPr>
          <w:rFonts w:ascii="Calibri" w:hAnsi="Calibri"/>
          <w:b/>
          <w:bCs/>
          <w:sz w:val="22"/>
          <w:szCs w:val="22"/>
        </w:rPr>
        <w:t>2</w:t>
      </w:r>
      <w:r w:rsidRPr="00A95B9A">
        <w:rPr>
          <w:rFonts w:ascii="Calibri" w:hAnsi="Calibri"/>
          <w:sz w:val="22"/>
          <w:szCs w:val="22"/>
        </w:rPr>
        <w:t>(25): 21.</w:t>
      </w:r>
    </w:p>
    <w:p w14:paraId="44B7BC5B" w14:textId="77777777" w:rsidR="00A202E7" w:rsidRPr="00A95B9A" w:rsidRDefault="00A202E7" w:rsidP="00A202E7">
      <w:pPr>
        <w:pStyle w:val="NormalWeb"/>
        <w:spacing w:after="240" w:afterAutospacing="0"/>
        <w:rPr>
          <w:rFonts w:ascii="Calibri" w:hAnsi="Calibri"/>
          <w:noProof/>
          <w:sz w:val="22"/>
          <w:szCs w:val="22"/>
        </w:rPr>
      </w:pPr>
      <w:bookmarkStart w:id="18" w:name="_ENREF_7"/>
      <w:r w:rsidRPr="00A95B9A">
        <w:rPr>
          <w:rFonts w:ascii="Calibri" w:hAnsi="Calibri"/>
          <w:noProof/>
          <w:sz w:val="22"/>
          <w:szCs w:val="22"/>
        </w:rPr>
        <w:t xml:space="preserve">Fried, J. S., M. S. Torn and E. Mills (2004). "The impact of climate change on wildfire severity: A regional forecast for northern California." </w:t>
      </w:r>
      <w:r w:rsidRPr="00A95B9A">
        <w:rPr>
          <w:rFonts w:ascii="Calibri" w:hAnsi="Calibri"/>
          <w:noProof/>
          <w:sz w:val="22"/>
          <w:szCs w:val="22"/>
          <w:u w:val="single"/>
        </w:rPr>
        <w:t>Climatic Change</w:t>
      </w:r>
      <w:r w:rsidRPr="00A95B9A">
        <w:rPr>
          <w:rFonts w:ascii="Calibri" w:hAnsi="Calibri"/>
          <w:noProof/>
          <w:sz w:val="22"/>
          <w:szCs w:val="22"/>
        </w:rPr>
        <w:t xml:space="preserve"> </w:t>
      </w:r>
      <w:r w:rsidRPr="00A95B9A">
        <w:rPr>
          <w:rFonts w:ascii="Calibri" w:hAnsi="Calibri"/>
          <w:b/>
          <w:noProof/>
          <w:sz w:val="22"/>
          <w:szCs w:val="22"/>
        </w:rPr>
        <w:t>64</w:t>
      </w:r>
      <w:r w:rsidRPr="00A95B9A">
        <w:rPr>
          <w:rFonts w:ascii="Calibri" w:hAnsi="Calibri"/>
          <w:noProof/>
          <w:sz w:val="22"/>
          <w:szCs w:val="22"/>
        </w:rPr>
        <w:t>: 169-191.</w:t>
      </w:r>
      <w:bookmarkEnd w:id="18"/>
    </w:p>
    <w:p w14:paraId="57C1B830" w14:textId="77777777" w:rsidR="00A202E7" w:rsidRPr="00A95B9A" w:rsidRDefault="00A202E7" w:rsidP="00A202E7">
      <w:pPr>
        <w:pStyle w:val="NormalWeb"/>
        <w:spacing w:before="0" w:beforeAutospacing="0" w:after="240" w:afterAutospacing="0"/>
        <w:rPr>
          <w:rFonts w:ascii="Calibri" w:hAnsi="Calibri"/>
          <w:noProof/>
          <w:color w:val="000000" w:themeColor="text1"/>
          <w:sz w:val="22"/>
          <w:szCs w:val="22"/>
        </w:rPr>
      </w:pPr>
      <w:bookmarkStart w:id="19" w:name="_ENREF_9"/>
      <w:r w:rsidRPr="00A95B9A">
        <w:rPr>
          <w:rFonts w:ascii="Calibri" w:hAnsi="Calibri"/>
          <w:noProof/>
          <w:color w:val="000000" w:themeColor="text1"/>
          <w:sz w:val="22"/>
          <w:szCs w:val="22"/>
        </w:rPr>
        <w:t>Geos Institute (2013). Future Climate, Wildfire, Hydrology, and Vegetation Projections for the Sierra Nevada, California: A climate change synthesis in support of the Vulnerability Assessment/Adaptation Strategy (VAAS) process.</w:t>
      </w:r>
    </w:p>
    <w:p w14:paraId="3DC3EE11" w14:textId="77777777" w:rsidR="00A202E7" w:rsidRPr="00A95B9A" w:rsidRDefault="00A202E7" w:rsidP="00A202E7">
      <w:pPr>
        <w:pStyle w:val="NormalWeb"/>
        <w:spacing w:before="0" w:beforeAutospacing="0" w:after="240" w:afterAutospacing="0"/>
        <w:rPr>
          <w:rFonts w:ascii="Calibri" w:hAnsi="Calibri"/>
          <w:sz w:val="22"/>
          <w:szCs w:val="22"/>
        </w:rPr>
      </w:pPr>
      <w:proofErr w:type="spellStart"/>
      <w:r w:rsidRPr="00A95B9A">
        <w:rPr>
          <w:rFonts w:ascii="Calibri" w:hAnsi="Calibri"/>
          <w:sz w:val="22"/>
          <w:szCs w:val="22"/>
        </w:rPr>
        <w:t>Gershunov</w:t>
      </w:r>
      <w:proofErr w:type="spellEnd"/>
      <w:r w:rsidRPr="00A95B9A">
        <w:rPr>
          <w:rFonts w:ascii="Calibri" w:hAnsi="Calibri"/>
          <w:sz w:val="22"/>
          <w:szCs w:val="22"/>
        </w:rPr>
        <w:t xml:space="preserve">, A. and K. </w:t>
      </w:r>
      <w:proofErr w:type="spellStart"/>
      <w:r w:rsidRPr="00A95B9A">
        <w:rPr>
          <w:rFonts w:ascii="Calibri" w:hAnsi="Calibri"/>
          <w:sz w:val="22"/>
          <w:szCs w:val="22"/>
        </w:rPr>
        <w:t>Guirguis</w:t>
      </w:r>
      <w:proofErr w:type="spellEnd"/>
      <w:r w:rsidRPr="00A95B9A">
        <w:rPr>
          <w:rFonts w:ascii="Calibri" w:hAnsi="Calibri"/>
          <w:sz w:val="22"/>
          <w:szCs w:val="22"/>
        </w:rPr>
        <w:t xml:space="preserve"> (2012). "California heat waves in the present and future." </w:t>
      </w:r>
      <w:r w:rsidRPr="00A95B9A">
        <w:rPr>
          <w:rFonts w:ascii="Calibri" w:hAnsi="Calibri"/>
          <w:sz w:val="22"/>
          <w:szCs w:val="22"/>
          <w:u w:val="single"/>
        </w:rPr>
        <w:t>Geophysical Research Letters</w:t>
      </w:r>
      <w:r w:rsidRPr="00A95B9A">
        <w:rPr>
          <w:rFonts w:ascii="Calibri" w:hAnsi="Calibri"/>
          <w:sz w:val="22"/>
          <w:szCs w:val="22"/>
        </w:rPr>
        <w:t xml:space="preserve"> </w:t>
      </w:r>
      <w:r w:rsidRPr="00A95B9A">
        <w:rPr>
          <w:rFonts w:ascii="Calibri" w:hAnsi="Calibri"/>
          <w:b/>
          <w:bCs/>
          <w:sz w:val="22"/>
          <w:szCs w:val="22"/>
        </w:rPr>
        <w:t>39</w:t>
      </w:r>
      <w:r w:rsidRPr="00A95B9A">
        <w:rPr>
          <w:rFonts w:ascii="Calibri" w:hAnsi="Calibri"/>
          <w:sz w:val="22"/>
          <w:szCs w:val="22"/>
        </w:rPr>
        <w:t>(18): 7.</w:t>
      </w:r>
    </w:p>
    <w:p w14:paraId="2090D9D8" w14:textId="77777777" w:rsidR="00A202E7" w:rsidRPr="00A95B9A" w:rsidRDefault="00A202E7" w:rsidP="00A202E7">
      <w:pPr>
        <w:pStyle w:val="NormalWeb"/>
        <w:spacing w:before="0" w:beforeAutospacing="0" w:after="240" w:afterAutospacing="0"/>
        <w:rPr>
          <w:rFonts w:ascii="Calibri" w:hAnsi="Calibri"/>
          <w:sz w:val="22"/>
          <w:szCs w:val="22"/>
        </w:rPr>
      </w:pPr>
      <w:proofErr w:type="spellStart"/>
      <w:r w:rsidRPr="00A95B9A">
        <w:rPr>
          <w:rFonts w:ascii="Calibri" w:hAnsi="Calibri"/>
          <w:sz w:val="22"/>
          <w:szCs w:val="22"/>
        </w:rPr>
        <w:t>Gershunov</w:t>
      </w:r>
      <w:proofErr w:type="spellEnd"/>
      <w:r w:rsidRPr="00A95B9A">
        <w:rPr>
          <w:rFonts w:ascii="Calibri" w:hAnsi="Calibri"/>
          <w:sz w:val="22"/>
          <w:szCs w:val="22"/>
        </w:rPr>
        <w:t xml:space="preserve">, A., B. </w:t>
      </w:r>
      <w:proofErr w:type="spellStart"/>
      <w:r w:rsidRPr="00A95B9A">
        <w:rPr>
          <w:rFonts w:ascii="Calibri" w:hAnsi="Calibri"/>
          <w:sz w:val="22"/>
          <w:szCs w:val="22"/>
        </w:rPr>
        <w:t>Rajagopalan</w:t>
      </w:r>
      <w:proofErr w:type="spellEnd"/>
      <w:r w:rsidRPr="00A95B9A">
        <w:rPr>
          <w:rFonts w:ascii="Calibri" w:hAnsi="Calibri"/>
          <w:sz w:val="22"/>
          <w:szCs w:val="22"/>
        </w:rPr>
        <w:t xml:space="preserve">, J. </w:t>
      </w:r>
      <w:proofErr w:type="spellStart"/>
      <w:r w:rsidRPr="00A95B9A">
        <w:rPr>
          <w:rFonts w:ascii="Calibri" w:hAnsi="Calibri"/>
          <w:sz w:val="22"/>
          <w:szCs w:val="22"/>
        </w:rPr>
        <w:t>Overpeck</w:t>
      </w:r>
      <w:proofErr w:type="spellEnd"/>
      <w:r w:rsidRPr="00A95B9A">
        <w:rPr>
          <w:rFonts w:ascii="Calibri" w:hAnsi="Calibri"/>
          <w:sz w:val="22"/>
          <w:szCs w:val="22"/>
        </w:rPr>
        <w:t xml:space="preserve">, K. </w:t>
      </w:r>
      <w:proofErr w:type="spellStart"/>
      <w:r w:rsidRPr="00A95B9A">
        <w:rPr>
          <w:rFonts w:ascii="Calibri" w:hAnsi="Calibri"/>
          <w:sz w:val="22"/>
          <w:szCs w:val="22"/>
        </w:rPr>
        <w:t>Guirguis</w:t>
      </w:r>
      <w:proofErr w:type="spellEnd"/>
      <w:r w:rsidRPr="00A95B9A">
        <w:rPr>
          <w:rFonts w:ascii="Calibri" w:hAnsi="Calibri"/>
          <w:sz w:val="22"/>
          <w:szCs w:val="22"/>
        </w:rPr>
        <w:t xml:space="preserve">, D. </w:t>
      </w:r>
      <w:proofErr w:type="spellStart"/>
      <w:r w:rsidRPr="00A95B9A">
        <w:rPr>
          <w:rFonts w:ascii="Calibri" w:hAnsi="Calibri"/>
          <w:sz w:val="22"/>
          <w:szCs w:val="22"/>
        </w:rPr>
        <w:t>Cayan</w:t>
      </w:r>
      <w:proofErr w:type="spellEnd"/>
      <w:r w:rsidRPr="00A95B9A">
        <w:rPr>
          <w:rFonts w:ascii="Calibri" w:hAnsi="Calibri"/>
          <w:sz w:val="22"/>
          <w:szCs w:val="22"/>
        </w:rPr>
        <w:t xml:space="preserve">, M. Hughes, M. </w:t>
      </w:r>
      <w:proofErr w:type="spellStart"/>
      <w:r w:rsidRPr="00A95B9A">
        <w:rPr>
          <w:rFonts w:ascii="Calibri" w:hAnsi="Calibri"/>
          <w:sz w:val="22"/>
          <w:szCs w:val="22"/>
        </w:rPr>
        <w:t>Dettinger</w:t>
      </w:r>
      <w:proofErr w:type="spellEnd"/>
      <w:r w:rsidRPr="00A95B9A">
        <w:rPr>
          <w:rFonts w:ascii="Calibri" w:hAnsi="Calibri"/>
          <w:sz w:val="22"/>
          <w:szCs w:val="22"/>
        </w:rPr>
        <w:t xml:space="preserve">, R. E. Schwartz, M. Anderson, A. J. Ray, J. </w:t>
      </w:r>
      <w:proofErr w:type="spellStart"/>
      <w:r w:rsidRPr="00A95B9A">
        <w:rPr>
          <w:rFonts w:ascii="Calibri" w:hAnsi="Calibri"/>
          <w:sz w:val="22"/>
          <w:szCs w:val="22"/>
        </w:rPr>
        <w:t>Barsugli</w:t>
      </w:r>
      <w:proofErr w:type="spellEnd"/>
      <w:r w:rsidRPr="00A95B9A">
        <w:rPr>
          <w:rFonts w:ascii="Calibri" w:hAnsi="Calibri"/>
          <w:sz w:val="22"/>
          <w:szCs w:val="22"/>
        </w:rPr>
        <w:t xml:space="preserve">, T. Cavazos and M. Alexander (2013). Future Climate: Projected Extremes. </w:t>
      </w:r>
      <w:r w:rsidRPr="00A95B9A">
        <w:rPr>
          <w:rFonts w:ascii="Calibri" w:hAnsi="Calibri"/>
          <w:sz w:val="22"/>
          <w:szCs w:val="22"/>
          <w:u w:val="single"/>
        </w:rPr>
        <w:t xml:space="preserve">Assessment of Climate </w:t>
      </w:r>
      <w:r w:rsidRPr="00A95B9A">
        <w:rPr>
          <w:rFonts w:ascii="Calibri" w:hAnsi="Calibri"/>
          <w:sz w:val="22"/>
          <w:szCs w:val="22"/>
          <w:u w:val="single"/>
        </w:rPr>
        <w:lastRenderedPageBreak/>
        <w:t>Change in the Southwest United States: A Report Prepared for the National Climate Assessment</w:t>
      </w:r>
      <w:r w:rsidRPr="00A95B9A">
        <w:rPr>
          <w:rFonts w:ascii="Calibri" w:hAnsi="Calibri"/>
          <w:sz w:val="22"/>
          <w:szCs w:val="22"/>
        </w:rPr>
        <w:t xml:space="preserve">. G. </w:t>
      </w:r>
      <w:proofErr w:type="spellStart"/>
      <w:r w:rsidRPr="00A95B9A">
        <w:rPr>
          <w:rFonts w:ascii="Calibri" w:hAnsi="Calibri"/>
          <w:sz w:val="22"/>
          <w:szCs w:val="22"/>
        </w:rPr>
        <w:t>Garfin</w:t>
      </w:r>
      <w:proofErr w:type="spellEnd"/>
      <w:r w:rsidRPr="00A95B9A">
        <w:rPr>
          <w:rFonts w:ascii="Calibri" w:hAnsi="Calibri"/>
          <w:sz w:val="22"/>
          <w:szCs w:val="22"/>
        </w:rPr>
        <w:t xml:space="preserve">, A. </w:t>
      </w:r>
      <w:proofErr w:type="spellStart"/>
      <w:r w:rsidRPr="00A95B9A">
        <w:rPr>
          <w:rFonts w:ascii="Calibri" w:hAnsi="Calibri"/>
          <w:sz w:val="22"/>
          <w:szCs w:val="22"/>
        </w:rPr>
        <w:t>Jardine</w:t>
      </w:r>
      <w:proofErr w:type="spellEnd"/>
      <w:r w:rsidRPr="00A95B9A">
        <w:rPr>
          <w:rFonts w:ascii="Calibri" w:hAnsi="Calibri"/>
          <w:sz w:val="22"/>
          <w:szCs w:val="22"/>
        </w:rPr>
        <w:t xml:space="preserve">, R. </w:t>
      </w:r>
      <w:proofErr w:type="spellStart"/>
      <w:r w:rsidRPr="00A95B9A">
        <w:rPr>
          <w:rFonts w:ascii="Calibri" w:hAnsi="Calibri"/>
          <w:sz w:val="22"/>
          <w:szCs w:val="22"/>
        </w:rPr>
        <w:t>Merideth</w:t>
      </w:r>
      <w:proofErr w:type="spellEnd"/>
      <w:r w:rsidRPr="00A95B9A">
        <w:rPr>
          <w:rFonts w:ascii="Calibri" w:hAnsi="Calibri"/>
          <w:sz w:val="22"/>
          <w:szCs w:val="22"/>
        </w:rPr>
        <w:t xml:space="preserve">, M. Black and S. </w:t>
      </w:r>
      <w:proofErr w:type="spellStart"/>
      <w:r w:rsidRPr="00A95B9A">
        <w:rPr>
          <w:rFonts w:ascii="Calibri" w:hAnsi="Calibri"/>
          <w:sz w:val="22"/>
          <w:szCs w:val="22"/>
        </w:rPr>
        <w:t>LeRoy</w:t>
      </w:r>
      <w:proofErr w:type="spellEnd"/>
      <w:r w:rsidRPr="00A95B9A">
        <w:rPr>
          <w:rFonts w:ascii="Calibri" w:hAnsi="Calibri"/>
          <w:sz w:val="22"/>
          <w:szCs w:val="22"/>
        </w:rPr>
        <w:t>. Washington, D.C., Island Press</w:t>
      </w:r>
      <w:r w:rsidRPr="00A95B9A">
        <w:rPr>
          <w:rFonts w:ascii="Calibri" w:hAnsi="Calibri"/>
          <w:b/>
          <w:bCs/>
          <w:sz w:val="22"/>
          <w:szCs w:val="22"/>
        </w:rPr>
        <w:t xml:space="preserve">: </w:t>
      </w:r>
      <w:r w:rsidRPr="00A95B9A">
        <w:rPr>
          <w:rFonts w:ascii="Calibri" w:hAnsi="Calibri"/>
          <w:sz w:val="22"/>
          <w:szCs w:val="22"/>
        </w:rPr>
        <w:t>126-147.</w:t>
      </w:r>
    </w:p>
    <w:bookmarkEnd w:id="19"/>
    <w:p w14:paraId="7001FADF" w14:textId="77777777" w:rsidR="00A202E7" w:rsidRPr="00A95B9A" w:rsidRDefault="00A202E7" w:rsidP="00A202E7">
      <w:pPr>
        <w:spacing w:after="240"/>
        <w:rPr>
          <w:rFonts w:ascii="Calibri" w:eastAsia="Times New Roman" w:hAnsi="Calibri" w:cs="Times New Roman"/>
          <w:sz w:val="22"/>
          <w:szCs w:val="22"/>
        </w:rPr>
      </w:pPr>
      <w:r w:rsidRPr="00A95B9A">
        <w:rPr>
          <w:rFonts w:ascii="Calibri" w:eastAsia="Times New Roman" w:hAnsi="Calibri" w:cs="Times New Roman"/>
          <w:sz w:val="22"/>
          <w:szCs w:val="22"/>
        </w:rPr>
        <w:t xml:space="preserve">Gibson, K., S. </w:t>
      </w:r>
      <w:proofErr w:type="spellStart"/>
      <w:r w:rsidRPr="00A95B9A">
        <w:rPr>
          <w:rFonts w:ascii="Calibri" w:eastAsia="Times New Roman" w:hAnsi="Calibri" w:cs="Times New Roman"/>
          <w:sz w:val="22"/>
          <w:szCs w:val="22"/>
        </w:rPr>
        <w:t>Kegley</w:t>
      </w:r>
      <w:proofErr w:type="spellEnd"/>
      <w:r w:rsidRPr="00A95B9A">
        <w:rPr>
          <w:rFonts w:ascii="Calibri" w:eastAsia="Times New Roman" w:hAnsi="Calibri" w:cs="Times New Roman"/>
          <w:sz w:val="22"/>
          <w:szCs w:val="22"/>
        </w:rPr>
        <w:t xml:space="preserve"> and B. </w:t>
      </w:r>
      <w:proofErr w:type="spellStart"/>
      <w:r w:rsidRPr="00A95B9A">
        <w:rPr>
          <w:rFonts w:ascii="Calibri" w:eastAsia="Times New Roman" w:hAnsi="Calibri" w:cs="Times New Roman"/>
          <w:sz w:val="22"/>
          <w:szCs w:val="22"/>
        </w:rPr>
        <w:t>Bentz</w:t>
      </w:r>
      <w:proofErr w:type="spellEnd"/>
      <w:r w:rsidRPr="00A95B9A">
        <w:rPr>
          <w:rFonts w:ascii="Calibri" w:eastAsia="Times New Roman" w:hAnsi="Calibri" w:cs="Times New Roman"/>
          <w:sz w:val="22"/>
          <w:szCs w:val="22"/>
        </w:rPr>
        <w:t xml:space="preserve"> (2009). Mountain pine beetle. Portland, OR, USDA Forest Service</w:t>
      </w:r>
      <w:r w:rsidRPr="00A95B9A">
        <w:rPr>
          <w:rFonts w:ascii="Calibri" w:eastAsia="Times New Roman" w:hAnsi="Calibri" w:cs="Times New Roman"/>
          <w:b/>
          <w:bCs/>
          <w:sz w:val="22"/>
          <w:szCs w:val="22"/>
        </w:rPr>
        <w:t xml:space="preserve">: </w:t>
      </w:r>
      <w:r w:rsidRPr="00A95B9A">
        <w:rPr>
          <w:rFonts w:ascii="Calibri" w:eastAsia="Times New Roman" w:hAnsi="Calibri" w:cs="Times New Roman"/>
          <w:sz w:val="22"/>
          <w:szCs w:val="22"/>
        </w:rPr>
        <w:t>12.</w:t>
      </w:r>
    </w:p>
    <w:p w14:paraId="17024130" w14:textId="77777777" w:rsidR="00A202E7" w:rsidRPr="00A95B9A" w:rsidRDefault="00A202E7" w:rsidP="00A202E7">
      <w:pPr>
        <w:pStyle w:val="NormalWeb"/>
        <w:spacing w:before="0" w:beforeAutospacing="0" w:after="240" w:afterAutospacing="0"/>
        <w:rPr>
          <w:rFonts w:ascii="Calibri" w:hAnsi="Calibri"/>
          <w:sz w:val="22"/>
          <w:szCs w:val="22"/>
        </w:rPr>
      </w:pPr>
      <w:proofErr w:type="spellStart"/>
      <w:r w:rsidRPr="00A95B9A">
        <w:rPr>
          <w:rFonts w:ascii="Calibri" w:hAnsi="Calibri"/>
          <w:sz w:val="22"/>
          <w:szCs w:val="22"/>
        </w:rPr>
        <w:t>Hallett</w:t>
      </w:r>
      <w:proofErr w:type="spellEnd"/>
      <w:r w:rsidRPr="00A95B9A">
        <w:rPr>
          <w:rFonts w:ascii="Calibri" w:hAnsi="Calibri"/>
          <w:sz w:val="22"/>
          <w:szCs w:val="22"/>
        </w:rPr>
        <w:t>, D. J. and R. S. Anderson (2010). "</w:t>
      </w:r>
      <w:proofErr w:type="spellStart"/>
      <w:r w:rsidRPr="00A95B9A">
        <w:rPr>
          <w:rFonts w:ascii="Calibri" w:hAnsi="Calibri"/>
          <w:sz w:val="22"/>
          <w:szCs w:val="22"/>
        </w:rPr>
        <w:t>Paleofire</w:t>
      </w:r>
      <w:proofErr w:type="spellEnd"/>
      <w:r w:rsidRPr="00A95B9A">
        <w:rPr>
          <w:rFonts w:ascii="Calibri" w:hAnsi="Calibri"/>
          <w:sz w:val="22"/>
          <w:szCs w:val="22"/>
        </w:rPr>
        <w:t xml:space="preserve"> reconstruction for high-elevation forests in the Sierra Nevada, California, with implications for wildfire synchrony and climate variability in the late Holocene." </w:t>
      </w:r>
      <w:r w:rsidRPr="00A95B9A">
        <w:rPr>
          <w:rFonts w:ascii="Calibri" w:hAnsi="Calibri"/>
          <w:sz w:val="22"/>
          <w:szCs w:val="22"/>
          <w:u w:val="single"/>
        </w:rPr>
        <w:t>Quaternary Research</w:t>
      </w:r>
      <w:r w:rsidRPr="00A95B9A">
        <w:rPr>
          <w:rFonts w:ascii="Calibri" w:hAnsi="Calibri"/>
          <w:sz w:val="22"/>
          <w:szCs w:val="22"/>
        </w:rPr>
        <w:t xml:space="preserve"> </w:t>
      </w:r>
      <w:r w:rsidRPr="00A95B9A">
        <w:rPr>
          <w:rFonts w:ascii="Calibri" w:hAnsi="Calibri"/>
          <w:b/>
          <w:bCs/>
          <w:sz w:val="22"/>
          <w:szCs w:val="22"/>
        </w:rPr>
        <w:t>73</w:t>
      </w:r>
      <w:r w:rsidRPr="00A95B9A">
        <w:rPr>
          <w:rFonts w:ascii="Calibri" w:hAnsi="Calibri"/>
          <w:sz w:val="22"/>
          <w:szCs w:val="22"/>
        </w:rPr>
        <w:t>(2): 180-190.</w:t>
      </w:r>
    </w:p>
    <w:p w14:paraId="4C8B91CC" w14:textId="77777777" w:rsidR="00A202E7" w:rsidRPr="00A95B9A" w:rsidRDefault="00A202E7" w:rsidP="00A202E7">
      <w:pPr>
        <w:pStyle w:val="NormalWeb"/>
        <w:spacing w:before="0" w:beforeAutospacing="0" w:after="240" w:afterAutospacing="0"/>
        <w:rPr>
          <w:rFonts w:ascii="Calibri" w:hAnsi="Calibri"/>
          <w:sz w:val="22"/>
          <w:szCs w:val="22"/>
        </w:rPr>
      </w:pPr>
      <w:r w:rsidRPr="00A95B9A">
        <w:rPr>
          <w:rFonts w:ascii="Calibri" w:hAnsi="Calibri"/>
          <w:sz w:val="22"/>
          <w:szCs w:val="22"/>
        </w:rPr>
        <w:t xml:space="preserve">Hamlet, A. F., P. W. Mote, M. P. Clark and D. P. </w:t>
      </w:r>
      <w:proofErr w:type="spellStart"/>
      <w:r w:rsidRPr="00A95B9A">
        <w:rPr>
          <w:rFonts w:ascii="Calibri" w:hAnsi="Calibri"/>
          <w:sz w:val="22"/>
          <w:szCs w:val="22"/>
        </w:rPr>
        <w:t>Lettenmaier</w:t>
      </w:r>
      <w:proofErr w:type="spellEnd"/>
      <w:r w:rsidRPr="00A95B9A">
        <w:rPr>
          <w:rFonts w:ascii="Calibri" w:hAnsi="Calibri"/>
          <w:sz w:val="22"/>
          <w:szCs w:val="22"/>
        </w:rPr>
        <w:t xml:space="preserve"> (2007). "Twentieth-Century Trends in Runoff, Evapotranspiration, and Soil Moisture in the Western United States*." </w:t>
      </w:r>
      <w:r w:rsidRPr="00A95B9A">
        <w:rPr>
          <w:rFonts w:ascii="Calibri" w:hAnsi="Calibri"/>
          <w:sz w:val="22"/>
          <w:szCs w:val="22"/>
          <w:u w:val="single"/>
        </w:rPr>
        <w:t>Journal of Climate</w:t>
      </w:r>
      <w:r w:rsidRPr="00A95B9A">
        <w:rPr>
          <w:rFonts w:ascii="Calibri" w:hAnsi="Calibri"/>
          <w:sz w:val="22"/>
          <w:szCs w:val="22"/>
        </w:rPr>
        <w:t xml:space="preserve"> </w:t>
      </w:r>
      <w:r w:rsidRPr="00A95B9A">
        <w:rPr>
          <w:rFonts w:ascii="Calibri" w:hAnsi="Calibri"/>
          <w:b/>
          <w:bCs/>
          <w:sz w:val="22"/>
          <w:szCs w:val="22"/>
        </w:rPr>
        <w:t>20</w:t>
      </w:r>
      <w:r w:rsidRPr="00A95B9A">
        <w:rPr>
          <w:rFonts w:ascii="Calibri" w:hAnsi="Calibri"/>
          <w:sz w:val="22"/>
          <w:szCs w:val="22"/>
        </w:rPr>
        <w:t>(8): 1468-1486.</w:t>
      </w:r>
    </w:p>
    <w:p w14:paraId="21652444" w14:textId="77777777" w:rsidR="00A202E7" w:rsidRPr="00A95B9A" w:rsidRDefault="00A202E7" w:rsidP="00A202E7">
      <w:pPr>
        <w:pStyle w:val="NormalWeb"/>
        <w:spacing w:before="0" w:beforeAutospacing="0" w:after="240" w:afterAutospacing="0"/>
        <w:rPr>
          <w:rFonts w:ascii="Calibri" w:hAnsi="Calibri"/>
          <w:noProof/>
          <w:color w:val="000000" w:themeColor="text1"/>
          <w:sz w:val="22"/>
          <w:szCs w:val="22"/>
        </w:rPr>
      </w:pPr>
      <w:r w:rsidRPr="00A95B9A">
        <w:rPr>
          <w:rFonts w:ascii="Calibri" w:hAnsi="Calibri"/>
          <w:noProof/>
          <w:color w:val="000000" w:themeColor="text1"/>
          <w:sz w:val="22"/>
          <w:szCs w:val="22"/>
        </w:rPr>
        <w:t xml:space="preserve">Hayhoe, K., D. Cayan, C. B. Field, P. C. Frumhoff, E. P. Maurer, N. L. Miller, S. C. Moser, S. H. Schneider, K. N. Cahill, E. E. Cleland, L. Dale, R. Drapek, R. M. Hanemann, L. S. Kalkstein, J. Lenihan, C. K. Lunch, R. P. Neilson, S. C. Sheridan and J. H. Verville (2004). "Emissions pathways, climate change, and impacts on California." </w:t>
      </w:r>
      <w:r w:rsidRPr="00A95B9A">
        <w:rPr>
          <w:rFonts w:ascii="Calibri" w:hAnsi="Calibri"/>
          <w:noProof/>
          <w:color w:val="000000" w:themeColor="text1"/>
          <w:sz w:val="22"/>
          <w:szCs w:val="22"/>
          <w:u w:val="single"/>
        </w:rPr>
        <w:t>Proceedings of the National Academy of Sciences</w:t>
      </w:r>
      <w:r w:rsidRPr="00A95B9A">
        <w:rPr>
          <w:rFonts w:ascii="Calibri" w:hAnsi="Calibri"/>
          <w:noProof/>
          <w:color w:val="000000" w:themeColor="text1"/>
          <w:sz w:val="22"/>
          <w:szCs w:val="22"/>
        </w:rPr>
        <w:t xml:space="preserve"> </w:t>
      </w:r>
      <w:r w:rsidRPr="00A95B9A">
        <w:rPr>
          <w:rFonts w:ascii="Calibri" w:hAnsi="Calibri"/>
          <w:b/>
          <w:noProof/>
          <w:color w:val="000000" w:themeColor="text1"/>
          <w:sz w:val="22"/>
          <w:szCs w:val="22"/>
        </w:rPr>
        <w:t>101</w:t>
      </w:r>
      <w:r w:rsidRPr="00A95B9A">
        <w:rPr>
          <w:rFonts w:ascii="Calibri" w:hAnsi="Calibri"/>
          <w:noProof/>
          <w:color w:val="000000" w:themeColor="text1"/>
          <w:sz w:val="22"/>
          <w:szCs w:val="22"/>
        </w:rPr>
        <w:t>(34): 12422-12427.</w:t>
      </w:r>
    </w:p>
    <w:p w14:paraId="402D006C" w14:textId="77777777" w:rsidR="00A202E7" w:rsidRPr="00A95B9A" w:rsidRDefault="00A202E7" w:rsidP="00A202E7">
      <w:pPr>
        <w:spacing w:after="240"/>
        <w:rPr>
          <w:rFonts w:ascii="Calibri" w:eastAsia="Times New Roman" w:hAnsi="Calibri" w:cs="Times New Roman"/>
          <w:sz w:val="22"/>
          <w:szCs w:val="22"/>
        </w:rPr>
      </w:pPr>
      <w:proofErr w:type="spellStart"/>
      <w:r w:rsidRPr="00A95B9A">
        <w:rPr>
          <w:rFonts w:ascii="Calibri" w:eastAsia="Times New Roman" w:hAnsi="Calibri" w:cs="Times New Roman"/>
          <w:sz w:val="22"/>
          <w:szCs w:val="22"/>
        </w:rPr>
        <w:t>Hilimire</w:t>
      </w:r>
      <w:proofErr w:type="spellEnd"/>
      <w:r w:rsidRPr="00A95B9A">
        <w:rPr>
          <w:rFonts w:ascii="Calibri" w:eastAsia="Times New Roman" w:hAnsi="Calibri" w:cs="Times New Roman"/>
          <w:sz w:val="22"/>
          <w:szCs w:val="22"/>
        </w:rPr>
        <w:t xml:space="preserve">, K., J. C. B. Nesmith, A. C. </w:t>
      </w:r>
      <w:proofErr w:type="spellStart"/>
      <w:r w:rsidRPr="00A95B9A">
        <w:rPr>
          <w:rFonts w:ascii="Calibri" w:eastAsia="Times New Roman" w:hAnsi="Calibri" w:cs="Times New Roman"/>
          <w:sz w:val="22"/>
          <w:szCs w:val="22"/>
        </w:rPr>
        <w:t>Caprio</w:t>
      </w:r>
      <w:proofErr w:type="spellEnd"/>
      <w:r w:rsidRPr="00A95B9A">
        <w:rPr>
          <w:rFonts w:ascii="Calibri" w:eastAsia="Times New Roman" w:hAnsi="Calibri" w:cs="Times New Roman"/>
          <w:sz w:val="22"/>
          <w:szCs w:val="22"/>
        </w:rPr>
        <w:t xml:space="preserve"> and R. Milne (2013). "Attributes of </w:t>
      </w:r>
      <w:proofErr w:type="spellStart"/>
      <w:r w:rsidRPr="00A95B9A">
        <w:rPr>
          <w:rFonts w:ascii="Calibri" w:eastAsia="Times New Roman" w:hAnsi="Calibri" w:cs="Times New Roman"/>
          <w:sz w:val="22"/>
          <w:szCs w:val="22"/>
        </w:rPr>
        <w:t>Windthrown</w:t>
      </w:r>
      <w:proofErr w:type="spellEnd"/>
      <w:r w:rsidRPr="00A95B9A">
        <w:rPr>
          <w:rFonts w:ascii="Calibri" w:eastAsia="Times New Roman" w:hAnsi="Calibri" w:cs="Times New Roman"/>
          <w:sz w:val="22"/>
          <w:szCs w:val="22"/>
        </w:rPr>
        <w:t xml:space="preserve"> Trees in a Sierra Nevada Mixed-Conifer Forest." </w:t>
      </w:r>
      <w:r w:rsidRPr="00A95B9A">
        <w:rPr>
          <w:rFonts w:ascii="Calibri" w:eastAsia="Times New Roman" w:hAnsi="Calibri" w:cs="Times New Roman"/>
          <w:sz w:val="22"/>
          <w:szCs w:val="22"/>
          <w:u w:val="single"/>
        </w:rPr>
        <w:t>Western Journal of Applied Forestry</w:t>
      </w:r>
      <w:r w:rsidRPr="00A95B9A">
        <w:rPr>
          <w:rFonts w:ascii="Calibri" w:eastAsia="Times New Roman" w:hAnsi="Calibri" w:cs="Times New Roman"/>
          <w:sz w:val="22"/>
          <w:szCs w:val="22"/>
        </w:rPr>
        <w:t xml:space="preserve"> </w:t>
      </w:r>
      <w:r w:rsidRPr="00A95B9A">
        <w:rPr>
          <w:rFonts w:ascii="Calibri" w:eastAsia="Times New Roman" w:hAnsi="Calibri" w:cs="Times New Roman"/>
          <w:b/>
          <w:bCs/>
          <w:sz w:val="22"/>
          <w:szCs w:val="22"/>
        </w:rPr>
        <w:t>28</w:t>
      </w:r>
      <w:r w:rsidRPr="00A95B9A">
        <w:rPr>
          <w:rFonts w:ascii="Calibri" w:eastAsia="Times New Roman" w:hAnsi="Calibri" w:cs="Times New Roman"/>
          <w:sz w:val="22"/>
          <w:szCs w:val="22"/>
        </w:rPr>
        <w:t>(2): 85-88.</w:t>
      </w:r>
    </w:p>
    <w:p w14:paraId="19760029" w14:textId="77777777" w:rsidR="00A202E7" w:rsidRPr="00A95B9A" w:rsidRDefault="00A202E7" w:rsidP="00A202E7">
      <w:pPr>
        <w:spacing w:before="100" w:beforeAutospacing="1" w:after="240"/>
        <w:rPr>
          <w:rFonts w:ascii="Calibri" w:hAnsi="Calibri" w:cs="Times New Roman"/>
          <w:sz w:val="22"/>
          <w:szCs w:val="22"/>
        </w:rPr>
      </w:pPr>
      <w:bookmarkStart w:id="20" w:name="_ENREF_2"/>
      <w:proofErr w:type="spellStart"/>
      <w:r w:rsidRPr="00A95B9A">
        <w:rPr>
          <w:rFonts w:ascii="Calibri" w:hAnsi="Calibri" w:cs="Times New Roman"/>
          <w:sz w:val="22"/>
          <w:szCs w:val="22"/>
        </w:rPr>
        <w:t>Irland</w:t>
      </w:r>
      <w:proofErr w:type="spellEnd"/>
      <w:r w:rsidRPr="00A95B9A">
        <w:rPr>
          <w:rFonts w:ascii="Calibri" w:hAnsi="Calibri" w:cs="Times New Roman"/>
          <w:sz w:val="22"/>
          <w:szCs w:val="22"/>
        </w:rPr>
        <w:t xml:space="preserve">, L. C., D. Adams, R. </w:t>
      </w:r>
      <w:proofErr w:type="spellStart"/>
      <w:r w:rsidRPr="00A95B9A">
        <w:rPr>
          <w:rFonts w:ascii="Calibri" w:hAnsi="Calibri" w:cs="Times New Roman"/>
          <w:sz w:val="22"/>
          <w:szCs w:val="22"/>
        </w:rPr>
        <w:t>Alig</w:t>
      </w:r>
      <w:proofErr w:type="spellEnd"/>
      <w:r w:rsidRPr="00A95B9A">
        <w:rPr>
          <w:rFonts w:ascii="Calibri" w:hAnsi="Calibri" w:cs="Times New Roman"/>
          <w:sz w:val="22"/>
          <w:szCs w:val="22"/>
        </w:rPr>
        <w:t xml:space="preserve">, C. J. Betz, C.-C. Chen, M. Hutchins, B. A. </w:t>
      </w:r>
      <w:proofErr w:type="spellStart"/>
      <w:r w:rsidRPr="00A95B9A">
        <w:rPr>
          <w:rFonts w:ascii="Calibri" w:hAnsi="Calibri" w:cs="Times New Roman"/>
          <w:sz w:val="22"/>
          <w:szCs w:val="22"/>
        </w:rPr>
        <w:t>McCarl</w:t>
      </w:r>
      <w:proofErr w:type="spellEnd"/>
      <w:r w:rsidRPr="00A95B9A">
        <w:rPr>
          <w:rFonts w:ascii="Calibri" w:hAnsi="Calibri" w:cs="Times New Roman"/>
          <w:sz w:val="22"/>
          <w:szCs w:val="22"/>
        </w:rPr>
        <w:t xml:space="preserve">, K. Skog and B. L. </w:t>
      </w:r>
      <w:proofErr w:type="spellStart"/>
      <w:r w:rsidRPr="00A95B9A">
        <w:rPr>
          <w:rFonts w:ascii="Calibri" w:hAnsi="Calibri" w:cs="Times New Roman"/>
          <w:sz w:val="22"/>
          <w:szCs w:val="22"/>
        </w:rPr>
        <w:t>Sohngen</w:t>
      </w:r>
      <w:proofErr w:type="spellEnd"/>
      <w:r w:rsidRPr="00A95B9A">
        <w:rPr>
          <w:rFonts w:ascii="Calibri" w:hAnsi="Calibri" w:cs="Times New Roman"/>
          <w:sz w:val="22"/>
          <w:szCs w:val="22"/>
        </w:rPr>
        <w:t xml:space="preserve"> (2001). "Assessing Socioeconomic Impacts of Climate Change on US Forests, Wood-Product Markets, and Forest Recreation." </w:t>
      </w:r>
      <w:proofErr w:type="spellStart"/>
      <w:r w:rsidRPr="00A95B9A">
        <w:rPr>
          <w:rFonts w:ascii="Calibri" w:hAnsi="Calibri" w:cs="Times New Roman"/>
          <w:sz w:val="22"/>
          <w:szCs w:val="22"/>
          <w:u w:val="single"/>
        </w:rPr>
        <w:t>BioScience</w:t>
      </w:r>
      <w:proofErr w:type="spellEnd"/>
      <w:r w:rsidRPr="00A95B9A">
        <w:rPr>
          <w:rFonts w:ascii="Calibri" w:hAnsi="Calibri" w:cs="Times New Roman"/>
          <w:sz w:val="22"/>
          <w:szCs w:val="22"/>
        </w:rPr>
        <w:t xml:space="preserve"> </w:t>
      </w:r>
      <w:r w:rsidRPr="00A95B9A">
        <w:rPr>
          <w:rFonts w:ascii="Calibri" w:hAnsi="Calibri" w:cs="Times New Roman"/>
          <w:b/>
          <w:bCs/>
          <w:sz w:val="22"/>
          <w:szCs w:val="22"/>
        </w:rPr>
        <w:t>51</w:t>
      </w:r>
      <w:r w:rsidRPr="00A95B9A">
        <w:rPr>
          <w:rFonts w:ascii="Calibri" w:hAnsi="Calibri" w:cs="Times New Roman"/>
          <w:sz w:val="22"/>
          <w:szCs w:val="22"/>
        </w:rPr>
        <w:t>(9): 753-764.</w:t>
      </w:r>
    </w:p>
    <w:p w14:paraId="5EF0DEF6" w14:textId="77777777" w:rsidR="00A202E7" w:rsidRPr="00A95B9A" w:rsidRDefault="00A202E7" w:rsidP="00A202E7">
      <w:pPr>
        <w:spacing w:before="100" w:beforeAutospacing="1" w:after="240"/>
        <w:rPr>
          <w:rFonts w:ascii="Calibri" w:hAnsi="Calibri" w:cs="Times New Roman"/>
          <w:sz w:val="22"/>
          <w:szCs w:val="22"/>
        </w:rPr>
      </w:pPr>
      <w:proofErr w:type="spellStart"/>
      <w:r w:rsidRPr="00A95B9A">
        <w:rPr>
          <w:rFonts w:ascii="Calibri" w:hAnsi="Calibri" w:cs="Times New Roman"/>
          <w:sz w:val="22"/>
          <w:szCs w:val="22"/>
        </w:rPr>
        <w:t>Jardine</w:t>
      </w:r>
      <w:proofErr w:type="spellEnd"/>
      <w:r w:rsidRPr="00A95B9A">
        <w:rPr>
          <w:rFonts w:ascii="Calibri" w:hAnsi="Calibri" w:cs="Times New Roman"/>
          <w:sz w:val="22"/>
          <w:szCs w:val="22"/>
        </w:rPr>
        <w:t xml:space="preserve">, A. and J. Long (2014). Synopsis of Climate Change. </w:t>
      </w:r>
      <w:r w:rsidRPr="00A95B9A">
        <w:rPr>
          <w:rFonts w:ascii="Calibri" w:hAnsi="Calibri" w:cs="Times New Roman"/>
          <w:sz w:val="22"/>
          <w:szCs w:val="22"/>
          <w:u w:val="single"/>
        </w:rPr>
        <w:t>Science synthesis to support socioecological resilience in the Sierra Nevada and southern Cascade Range</w:t>
      </w:r>
      <w:r w:rsidRPr="00A95B9A">
        <w:rPr>
          <w:rFonts w:ascii="Calibri" w:hAnsi="Calibri" w:cs="Times New Roman"/>
          <w:sz w:val="22"/>
          <w:szCs w:val="22"/>
        </w:rPr>
        <w:t xml:space="preserve">. J. W. Long, L. Quinn-Davidson and C. N. Skinner. Albany, CA, USDA Forest Service, Pacific Southwest Research Station. </w:t>
      </w:r>
      <w:r w:rsidRPr="00A95B9A">
        <w:rPr>
          <w:rFonts w:ascii="Calibri" w:hAnsi="Calibri" w:cs="Times New Roman"/>
          <w:b/>
          <w:bCs/>
          <w:sz w:val="22"/>
          <w:szCs w:val="22"/>
        </w:rPr>
        <w:t xml:space="preserve">Gen. Tech. Rep. PSW-GTR-247: </w:t>
      </w:r>
      <w:r w:rsidRPr="00A95B9A">
        <w:rPr>
          <w:rFonts w:ascii="Calibri" w:hAnsi="Calibri" w:cs="Times New Roman"/>
          <w:sz w:val="22"/>
          <w:szCs w:val="22"/>
        </w:rPr>
        <w:t>71-81.</w:t>
      </w:r>
    </w:p>
    <w:bookmarkEnd w:id="20"/>
    <w:p w14:paraId="59A67ACD" w14:textId="77777777" w:rsidR="00A202E7" w:rsidRPr="00A95B9A" w:rsidRDefault="00A202E7" w:rsidP="00A202E7">
      <w:pPr>
        <w:spacing w:before="100" w:beforeAutospacing="1" w:after="240"/>
        <w:rPr>
          <w:rFonts w:ascii="Calibri" w:hAnsi="Calibri" w:cs="Times New Roman"/>
          <w:sz w:val="22"/>
          <w:szCs w:val="22"/>
        </w:rPr>
      </w:pPr>
      <w:r w:rsidRPr="00A95B9A">
        <w:rPr>
          <w:rFonts w:ascii="Calibri" w:hAnsi="Calibri" w:cs="Times New Roman"/>
          <w:sz w:val="22"/>
          <w:szCs w:val="22"/>
        </w:rPr>
        <w:t xml:space="preserve">Katz, J., P. B. Moyle, R. M. </w:t>
      </w:r>
      <w:proofErr w:type="spellStart"/>
      <w:r w:rsidRPr="00A95B9A">
        <w:rPr>
          <w:rFonts w:ascii="Calibri" w:hAnsi="Calibri" w:cs="Times New Roman"/>
          <w:sz w:val="22"/>
          <w:szCs w:val="22"/>
        </w:rPr>
        <w:t>Quiñones</w:t>
      </w:r>
      <w:proofErr w:type="spellEnd"/>
      <w:r w:rsidRPr="00A95B9A">
        <w:rPr>
          <w:rFonts w:ascii="Calibri" w:hAnsi="Calibri" w:cs="Times New Roman"/>
          <w:sz w:val="22"/>
          <w:szCs w:val="22"/>
        </w:rPr>
        <w:t>, J. Israel and S. Purdy (2013). "Impending extinction of salmon, steelhead, and trout (</w:t>
      </w:r>
      <w:proofErr w:type="spellStart"/>
      <w:r w:rsidRPr="00A95B9A">
        <w:rPr>
          <w:rFonts w:ascii="Calibri" w:hAnsi="Calibri" w:cs="Times New Roman"/>
          <w:sz w:val="22"/>
          <w:szCs w:val="22"/>
        </w:rPr>
        <w:t>Salmonidae</w:t>
      </w:r>
      <w:proofErr w:type="spellEnd"/>
      <w:r w:rsidRPr="00A95B9A">
        <w:rPr>
          <w:rFonts w:ascii="Calibri" w:hAnsi="Calibri" w:cs="Times New Roman"/>
          <w:sz w:val="22"/>
          <w:szCs w:val="22"/>
        </w:rPr>
        <w:t xml:space="preserve">) in California." </w:t>
      </w:r>
      <w:r w:rsidRPr="00A95B9A">
        <w:rPr>
          <w:rFonts w:ascii="Calibri" w:hAnsi="Calibri" w:cs="Times New Roman"/>
          <w:sz w:val="22"/>
          <w:szCs w:val="22"/>
          <w:u w:val="single"/>
        </w:rPr>
        <w:t>Environmental Biology of Fishes</w:t>
      </w:r>
      <w:r w:rsidRPr="00A95B9A">
        <w:rPr>
          <w:rFonts w:ascii="Calibri" w:hAnsi="Calibri" w:cs="Times New Roman"/>
          <w:sz w:val="22"/>
          <w:szCs w:val="22"/>
        </w:rPr>
        <w:t xml:space="preserve"> </w:t>
      </w:r>
      <w:r w:rsidRPr="00A95B9A">
        <w:rPr>
          <w:rFonts w:ascii="Calibri" w:hAnsi="Calibri" w:cs="Times New Roman"/>
          <w:b/>
          <w:bCs/>
          <w:sz w:val="22"/>
          <w:szCs w:val="22"/>
        </w:rPr>
        <w:t>96</w:t>
      </w:r>
      <w:r w:rsidRPr="00A95B9A">
        <w:rPr>
          <w:rFonts w:ascii="Calibri" w:hAnsi="Calibri" w:cs="Times New Roman"/>
          <w:sz w:val="22"/>
          <w:szCs w:val="22"/>
        </w:rPr>
        <w:t>(10-11): 1169-1186.</w:t>
      </w:r>
    </w:p>
    <w:p w14:paraId="62C1F8D7" w14:textId="77777777" w:rsidR="00A202E7" w:rsidRPr="00A95B9A" w:rsidRDefault="00A202E7" w:rsidP="00A202E7">
      <w:pPr>
        <w:spacing w:after="240"/>
        <w:rPr>
          <w:rFonts w:ascii="Calibri" w:eastAsia="Times New Roman" w:hAnsi="Calibri" w:cs="Times New Roman"/>
          <w:sz w:val="22"/>
          <w:szCs w:val="22"/>
        </w:rPr>
      </w:pPr>
      <w:r w:rsidRPr="00A95B9A">
        <w:rPr>
          <w:rFonts w:ascii="Calibri" w:eastAsia="Times New Roman" w:hAnsi="Calibri" w:cs="Times New Roman"/>
          <w:sz w:val="22"/>
          <w:szCs w:val="22"/>
        </w:rPr>
        <w:t xml:space="preserve">Kelly, M., Q. </w:t>
      </w:r>
      <w:proofErr w:type="spellStart"/>
      <w:r w:rsidRPr="00A95B9A">
        <w:rPr>
          <w:rFonts w:ascii="Calibri" w:eastAsia="Times New Roman" w:hAnsi="Calibri" w:cs="Times New Roman"/>
          <w:sz w:val="22"/>
          <w:szCs w:val="22"/>
        </w:rPr>
        <w:t>Guo</w:t>
      </w:r>
      <w:proofErr w:type="spellEnd"/>
      <w:r w:rsidRPr="00A95B9A">
        <w:rPr>
          <w:rFonts w:ascii="Calibri" w:eastAsia="Times New Roman" w:hAnsi="Calibri" w:cs="Times New Roman"/>
          <w:sz w:val="22"/>
          <w:szCs w:val="22"/>
        </w:rPr>
        <w:t xml:space="preserve">, D. Liu and D. </w:t>
      </w:r>
      <w:proofErr w:type="spellStart"/>
      <w:r w:rsidRPr="00A95B9A">
        <w:rPr>
          <w:rFonts w:ascii="Calibri" w:eastAsia="Times New Roman" w:hAnsi="Calibri" w:cs="Times New Roman"/>
          <w:sz w:val="22"/>
          <w:szCs w:val="22"/>
        </w:rPr>
        <w:t>Shaari</w:t>
      </w:r>
      <w:proofErr w:type="spellEnd"/>
      <w:r w:rsidRPr="00A95B9A">
        <w:rPr>
          <w:rFonts w:ascii="Calibri" w:eastAsia="Times New Roman" w:hAnsi="Calibri" w:cs="Times New Roman"/>
          <w:sz w:val="22"/>
          <w:szCs w:val="22"/>
        </w:rPr>
        <w:t xml:space="preserve"> (2007). "Modeling the risk for a new invasive forest disease in the United States: An evaluation of five environmental niche models." </w:t>
      </w:r>
      <w:r w:rsidRPr="00A95B9A">
        <w:rPr>
          <w:rFonts w:ascii="Calibri" w:eastAsia="Times New Roman" w:hAnsi="Calibri" w:cs="Times New Roman"/>
          <w:sz w:val="22"/>
          <w:szCs w:val="22"/>
          <w:u w:val="single"/>
        </w:rPr>
        <w:t>Computers, Environment and Urban Systems</w:t>
      </w:r>
      <w:r w:rsidRPr="00A95B9A">
        <w:rPr>
          <w:rFonts w:ascii="Calibri" w:eastAsia="Times New Roman" w:hAnsi="Calibri" w:cs="Times New Roman"/>
          <w:sz w:val="22"/>
          <w:szCs w:val="22"/>
        </w:rPr>
        <w:t xml:space="preserve"> </w:t>
      </w:r>
      <w:r w:rsidRPr="00A95B9A">
        <w:rPr>
          <w:rFonts w:ascii="Calibri" w:eastAsia="Times New Roman" w:hAnsi="Calibri" w:cs="Times New Roman"/>
          <w:b/>
          <w:bCs/>
          <w:sz w:val="22"/>
          <w:szCs w:val="22"/>
        </w:rPr>
        <w:t>31</w:t>
      </w:r>
      <w:r w:rsidRPr="00A95B9A">
        <w:rPr>
          <w:rFonts w:ascii="Calibri" w:eastAsia="Times New Roman" w:hAnsi="Calibri" w:cs="Times New Roman"/>
          <w:sz w:val="22"/>
          <w:szCs w:val="22"/>
        </w:rPr>
        <w:t>(6): 689-710.</w:t>
      </w:r>
    </w:p>
    <w:p w14:paraId="46743F4D" w14:textId="77777777" w:rsidR="00A202E7" w:rsidRPr="00A95B9A" w:rsidRDefault="00A202E7" w:rsidP="00A202E7">
      <w:pPr>
        <w:pStyle w:val="NormalWeb"/>
        <w:spacing w:before="0" w:beforeAutospacing="0" w:after="240" w:afterAutospacing="0"/>
        <w:rPr>
          <w:rFonts w:ascii="Calibri" w:hAnsi="Calibri"/>
          <w:noProof/>
          <w:color w:val="000000" w:themeColor="text1"/>
          <w:sz w:val="22"/>
          <w:szCs w:val="22"/>
        </w:rPr>
      </w:pPr>
      <w:r w:rsidRPr="00A95B9A">
        <w:rPr>
          <w:rFonts w:ascii="Calibri" w:hAnsi="Calibri"/>
          <w:noProof/>
          <w:color w:val="000000" w:themeColor="text1"/>
          <w:sz w:val="22"/>
          <w:szCs w:val="22"/>
        </w:rPr>
        <w:t xml:space="preserve">Kliejunas, J. T. (2011). A Risk Assessment of Climate Change and the Impact of Forest Diseases on Forect Ecosystems in the Western United States and Canada. USDA Forest Service, Pacific Southwest Research Station. </w:t>
      </w:r>
      <w:r w:rsidRPr="00A95B9A">
        <w:rPr>
          <w:rFonts w:ascii="Calibri" w:hAnsi="Calibri"/>
          <w:b/>
          <w:noProof/>
          <w:color w:val="000000" w:themeColor="text1"/>
          <w:sz w:val="22"/>
          <w:szCs w:val="22"/>
        </w:rPr>
        <w:t>Gen. Tech. Rep.</w:t>
      </w:r>
      <w:r w:rsidRPr="00A95B9A">
        <w:rPr>
          <w:rFonts w:ascii="Calibri" w:hAnsi="Calibri"/>
          <w:noProof/>
          <w:color w:val="000000" w:themeColor="text1"/>
          <w:sz w:val="22"/>
          <w:szCs w:val="22"/>
        </w:rPr>
        <w:t xml:space="preserve"> </w:t>
      </w:r>
      <w:r w:rsidRPr="00A95B9A">
        <w:rPr>
          <w:rFonts w:ascii="Calibri" w:hAnsi="Calibri"/>
          <w:b/>
          <w:noProof/>
          <w:color w:val="000000" w:themeColor="text1"/>
          <w:sz w:val="22"/>
          <w:szCs w:val="22"/>
        </w:rPr>
        <w:t>PSW-GTR-236</w:t>
      </w:r>
      <w:r w:rsidRPr="00A95B9A">
        <w:rPr>
          <w:rFonts w:ascii="Calibri" w:hAnsi="Calibri"/>
          <w:noProof/>
          <w:color w:val="000000" w:themeColor="text1"/>
          <w:sz w:val="22"/>
          <w:szCs w:val="22"/>
        </w:rPr>
        <w:t>: 80.</w:t>
      </w:r>
    </w:p>
    <w:p w14:paraId="74AD35BA" w14:textId="77777777" w:rsidR="00A202E7" w:rsidRPr="00A95B9A" w:rsidRDefault="00A202E7" w:rsidP="00A202E7">
      <w:pPr>
        <w:pStyle w:val="NormalWeb"/>
        <w:spacing w:after="240" w:afterAutospacing="0"/>
        <w:rPr>
          <w:rFonts w:ascii="Calibri" w:hAnsi="Calibri"/>
          <w:sz w:val="22"/>
          <w:szCs w:val="22"/>
        </w:rPr>
      </w:pPr>
      <w:r w:rsidRPr="00A95B9A">
        <w:rPr>
          <w:rFonts w:ascii="Calibri" w:hAnsi="Calibri"/>
          <w:sz w:val="22"/>
          <w:szCs w:val="22"/>
        </w:rPr>
        <w:t xml:space="preserve">Knapp, R. A. (1996). Non-native trout in natural lakes of the Sierra Nevada: an analysis of their distribution and impacts on native aquatic biota. </w:t>
      </w:r>
      <w:r w:rsidRPr="00A95B9A">
        <w:rPr>
          <w:rFonts w:ascii="Calibri" w:hAnsi="Calibri"/>
          <w:sz w:val="22"/>
          <w:szCs w:val="22"/>
          <w:u w:val="single"/>
        </w:rPr>
        <w:t>Sierra Nevada Ecosystem Project: Final Report to Congress</w:t>
      </w:r>
      <w:r w:rsidRPr="00A95B9A">
        <w:rPr>
          <w:rFonts w:ascii="Calibri" w:hAnsi="Calibri"/>
          <w:sz w:val="22"/>
          <w:szCs w:val="22"/>
        </w:rPr>
        <w:t xml:space="preserve">. </w:t>
      </w:r>
      <w:r w:rsidRPr="00A95B9A">
        <w:rPr>
          <w:rFonts w:ascii="Calibri" w:hAnsi="Calibri"/>
          <w:b/>
          <w:bCs/>
          <w:sz w:val="22"/>
          <w:szCs w:val="22"/>
        </w:rPr>
        <w:t xml:space="preserve">3: </w:t>
      </w:r>
      <w:r w:rsidRPr="00A95B9A">
        <w:rPr>
          <w:rFonts w:ascii="Calibri" w:hAnsi="Calibri"/>
          <w:sz w:val="22"/>
          <w:szCs w:val="22"/>
        </w:rPr>
        <w:t>363-407.</w:t>
      </w:r>
    </w:p>
    <w:p w14:paraId="33F308B9" w14:textId="77777777" w:rsidR="00A202E7" w:rsidRPr="00A95B9A" w:rsidRDefault="00A202E7" w:rsidP="00A202E7">
      <w:pPr>
        <w:pStyle w:val="NormalWeb"/>
        <w:spacing w:before="0" w:beforeAutospacing="0" w:after="240" w:afterAutospacing="0"/>
        <w:rPr>
          <w:rFonts w:ascii="Calibri" w:hAnsi="Calibri"/>
          <w:sz w:val="22"/>
          <w:szCs w:val="22"/>
        </w:rPr>
      </w:pPr>
      <w:r w:rsidRPr="00A95B9A">
        <w:rPr>
          <w:rFonts w:ascii="Calibri" w:hAnsi="Calibri"/>
          <w:sz w:val="22"/>
          <w:szCs w:val="22"/>
        </w:rPr>
        <w:t xml:space="preserve">Knowles, N. and D. R. </w:t>
      </w:r>
      <w:proofErr w:type="spellStart"/>
      <w:r w:rsidRPr="00A95B9A">
        <w:rPr>
          <w:rFonts w:ascii="Calibri" w:hAnsi="Calibri"/>
          <w:sz w:val="22"/>
          <w:szCs w:val="22"/>
        </w:rPr>
        <w:t>Cayan</w:t>
      </w:r>
      <w:proofErr w:type="spellEnd"/>
      <w:r w:rsidRPr="00A95B9A">
        <w:rPr>
          <w:rFonts w:ascii="Calibri" w:hAnsi="Calibri"/>
          <w:sz w:val="22"/>
          <w:szCs w:val="22"/>
        </w:rPr>
        <w:t xml:space="preserve"> (2004). "</w:t>
      </w:r>
      <w:proofErr w:type="spellStart"/>
      <w:r w:rsidRPr="00A95B9A">
        <w:rPr>
          <w:rFonts w:ascii="Calibri" w:hAnsi="Calibri"/>
          <w:sz w:val="22"/>
          <w:szCs w:val="22"/>
        </w:rPr>
        <w:t>Elevational</w:t>
      </w:r>
      <w:proofErr w:type="spellEnd"/>
      <w:r w:rsidRPr="00A95B9A">
        <w:rPr>
          <w:rFonts w:ascii="Calibri" w:hAnsi="Calibri"/>
          <w:sz w:val="22"/>
          <w:szCs w:val="22"/>
        </w:rPr>
        <w:t xml:space="preserve"> dependence of projected hydrologic changes in the San Francisco estuary and watershed." </w:t>
      </w:r>
      <w:r w:rsidRPr="00A95B9A">
        <w:rPr>
          <w:rFonts w:ascii="Calibri" w:hAnsi="Calibri"/>
          <w:sz w:val="22"/>
          <w:szCs w:val="22"/>
          <w:u w:val="single"/>
        </w:rPr>
        <w:t>Climatic Change</w:t>
      </w:r>
      <w:r w:rsidRPr="00A95B9A">
        <w:rPr>
          <w:rFonts w:ascii="Calibri" w:hAnsi="Calibri"/>
          <w:sz w:val="22"/>
          <w:szCs w:val="22"/>
        </w:rPr>
        <w:t xml:space="preserve"> </w:t>
      </w:r>
      <w:r w:rsidRPr="00A95B9A">
        <w:rPr>
          <w:rFonts w:ascii="Calibri" w:hAnsi="Calibri"/>
          <w:b/>
          <w:bCs/>
          <w:sz w:val="22"/>
          <w:szCs w:val="22"/>
        </w:rPr>
        <w:t>62</w:t>
      </w:r>
      <w:r w:rsidRPr="00A95B9A">
        <w:rPr>
          <w:rFonts w:ascii="Calibri" w:hAnsi="Calibri"/>
          <w:sz w:val="22"/>
          <w:szCs w:val="22"/>
        </w:rPr>
        <w:t>(1-3): 319-336.</w:t>
      </w:r>
    </w:p>
    <w:p w14:paraId="0DA26745" w14:textId="77777777" w:rsidR="00A202E7" w:rsidRPr="00A95B9A" w:rsidRDefault="00A202E7" w:rsidP="00A202E7">
      <w:pPr>
        <w:pStyle w:val="NormalWeb"/>
        <w:spacing w:before="0" w:beforeAutospacing="0" w:after="240" w:afterAutospacing="0"/>
        <w:rPr>
          <w:rFonts w:ascii="Calibri" w:hAnsi="Calibri"/>
          <w:sz w:val="22"/>
          <w:szCs w:val="22"/>
        </w:rPr>
      </w:pPr>
      <w:r w:rsidRPr="00A95B9A">
        <w:rPr>
          <w:rFonts w:ascii="Calibri" w:hAnsi="Calibri"/>
          <w:sz w:val="22"/>
          <w:szCs w:val="22"/>
        </w:rPr>
        <w:t xml:space="preserve">Knowles, N., M. D. </w:t>
      </w:r>
      <w:proofErr w:type="spellStart"/>
      <w:r w:rsidRPr="00A95B9A">
        <w:rPr>
          <w:rFonts w:ascii="Calibri" w:hAnsi="Calibri"/>
          <w:sz w:val="22"/>
          <w:szCs w:val="22"/>
        </w:rPr>
        <w:t>Dettinger</w:t>
      </w:r>
      <w:proofErr w:type="spellEnd"/>
      <w:r w:rsidRPr="00A95B9A">
        <w:rPr>
          <w:rFonts w:ascii="Calibri" w:hAnsi="Calibri"/>
          <w:sz w:val="22"/>
          <w:szCs w:val="22"/>
        </w:rPr>
        <w:t xml:space="preserve"> and D. R. </w:t>
      </w:r>
      <w:proofErr w:type="spellStart"/>
      <w:r w:rsidRPr="00A95B9A">
        <w:rPr>
          <w:rFonts w:ascii="Calibri" w:hAnsi="Calibri"/>
          <w:sz w:val="22"/>
          <w:szCs w:val="22"/>
        </w:rPr>
        <w:t>Cayan</w:t>
      </w:r>
      <w:proofErr w:type="spellEnd"/>
      <w:r w:rsidRPr="00A95B9A">
        <w:rPr>
          <w:rFonts w:ascii="Calibri" w:hAnsi="Calibri"/>
          <w:sz w:val="22"/>
          <w:szCs w:val="22"/>
        </w:rPr>
        <w:t xml:space="preserve"> (2006). "Trends in Snowfall versus Rainfall in the Western United States." </w:t>
      </w:r>
      <w:r w:rsidRPr="00A95B9A">
        <w:rPr>
          <w:rFonts w:ascii="Calibri" w:hAnsi="Calibri"/>
          <w:sz w:val="22"/>
          <w:szCs w:val="22"/>
          <w:u w:val="single"/>
        </w:rPr>
        <w:t>Journal of Climate</w:t>
      </w:r>
      <w:r w:rsidRPr="00A95B9A">
        <w:rPr>
          <w:rFonts w:ascii="Calibri" w:hAnsi="Calibri"/>
          <w:sz w:val="22"/>
          <w:szCs w:val="22"/>
        </w:rPr>
        <w:t xml:space="preserve"> </w:t>
      </w:r>
      <w:r w:rsidRPr="00A95B9A">
        <w:rPr>
          <w:rFonts w:ascii="Calibri" w:hAnsi="Calibri"/>
          <w:b/>
          <w:bCs/>
          <w:sz w:val="22"/>
          <w:szCs w:val="22"/>
        </w:rPr>
        <w:t>19</w:t>
      </w:r>
      <w:r w:rsidRPr="00A95B9A">
        <w:rPr>
          <w:rFonts w:ascii="Calibri" w:hAnsi="Calibri"/>
          <w:sz w:val="22"/>
          <w:szCs w:val="22"/>
        </w:rPr>
        <w:t>(18): 4545-4559.</w:t>
      </w:r>
    </w:p>
    <w:p w14:paraId="2A606F2D" w14:textId="77777777" w:rsidR="00A202E7" w:rsidRPr="00A95B9A" w:rsidRDefault="00A202E7" w:rsidP="00A202E7">
      <w:pPr>
        <w:pStyle w:val="NormalWeb"/>
        <w:spacing w:after="240" w:afterAutospacing="0"/>
        <w:rPr>
          <w:rFonts w:ascii="Calibri" w:hAnsi="Calibri"/>
          <w:sz w:val="22"/>
          <w:szCs w:val="22"/>
        </w:rPr>
      </w:pPr>
      <w:r w:rsidRPr="00A95B9A">
        <w:rPr>
          <w:rFonts w:ascii="Calibri" w:hAnsi="Calibri"/>
          <w:sz w:val="22"/>
          <w:szCs w:val="22"/>
        </w:rPr>
        <w:t>LeBlanc, R. T. and R. D. Brown (2000). "The Use of Riparian Vegetation in Stream</w:t>
      </w:r>
      <w:r w:rsidRPr="00A95B9A">
        <w:rPr>
          <w:rFonts w:ascii="Calibri" w:hAnsi="Calibri" w:cs="American Typewriter Light"/>
          <w:sz w:val="22"/>
          <w:szCs w:val="22"/>
        </w:rPr>
        <w:t>‐</w:t>
      </w:r>
      <w:r w:rsidRPr="00A95B9A">
        <w:rPr>
          <w:rFonts w:ascii="Calibri" w:hAnsi="Calibri"/>
          <w:sz w:val="22"/>
          <w:szCs w:val="22"/>
        </w:rPr>
        <w:t xml:space="preserve">Temperature Modification." </w:t>
      </w:r>
      <w:r w:rsidRPr="00A95B9A">
        <w:rPr>
          <w:rFonts w:ascii="Calibri" w:hAnsi="Calibri"/>
          <w:sz w:val="22"/>
          <w:szCs w:val="22"/>
          <w:u w:val="single"/>
        </w:rPr>
        <w:t>Water and Environment Journal</w:t>
      </w:r>
      <w:r w:rsidRPr="00A95B9A">
        <w:rPr>
          <w:rFonts w:ascii="Calibri" w:hAnsi="Calibri"/>
          <w:sz w:val="22"/>
          <w:szCs w:val="22"/>
        </w:rPr>
        <w:t xml:space="preserve"> </w:t>
      </w:r>
      <w:r w:rsidRPr="00A95B9A">
        <w:rPr>
          <w:rFonts w:ascii="Calibri" w:hAnsi="Calibri"/>
          <w:b/>
          <w:bCs/>
          <w:sz w:val="22"/>
          <w:szCs w:val="22"/>
        </w:rPr>
        <w:t>14</w:t>
      </w:r>
      <w:r w:rsidRPr="00A95B9A">
        <w:rPr>
          <w:rFonts w:ascii="Calibri" w:hAnsi="Calibri"/>
          <w:sz w:val="22"/>
          <w:szCs w:val="22"/>
        </w:rPr>
        <w:t>(4): 297-303.</w:t>
      </w:r>
    </w:p>
    <w:p w14:paraId="5095D229" w14:textId="77777777" w:rsidR="00A202E7" w:rsidRPr="00A95B9A" w:rsidRDefault="00A202E7" w:rsidP="00A202E7">
      <w:pPr>
        <w:pStyle w:val="NormalWeb"/>
        <w:spacing w:before="0" w:beforeAutospacing="0" w:after="240" w:afterAutospacing="0"/>
        <w:rPr>
          <w:rFonts w:ascii="Calibri" w:hAnsi="Calibri"/>
          <w:noProof/>
          <w:color w:val="000000" w:themeColor="text1"/>
          <w:sz w:val="22"/>
          <w:szCs w:val="22"/>
        </w:rPr>
      </w:pPr>
      <w:r w:rsidRPr="00A95B9A">
        <w:rPr>
          <w:rFonts w:ascii="Calibri" w:hAnsi="Calibri"/>
          <w:noProof/>
          <w:color w:val="000000" w:themeColor="text1"/>
          <w:sz w:val="22"/>
          <w:szCs w:val="22"/>
        </w:rPr>
        <w:t xml:space="preserve">Lenihan, J. M., D. Bachelet, R. P. Neilson and R. Drapek (2008). "Response of vegetation distribution, ecosystem </w:t>
      </w:r>
      <w:r w:rsidRPr="00A95B9A">
        <w:rPr>
          <w:rFonts w:ascii="Calibri" w:hAnsi="Calibri"/>
          <w:noProof/>
          <w:color w:val="000000" w:themeColor="text1"/>
          <w:sz w:val="22"/>
          <w:szCs w:val="22"/>
        </w:rPr>
        <w:lastRenderedPageBreak/>
        <w:t xml:space="preserve">productivity, and fire to climate change scenarios for California." </w:t>
      </w:r>
      <w:r w:rsidRPr="00A95B9A">
        <w:rPr>
          <w:rFonts w:ascii="Calibri" w:hAnsi="Calibri"/>
          <w:noProof/>
          <w:color w:val="000000" w:themeColor="text1"/>
          <w:sz w:val="22"/>
          <w:szCs w:val="22"/>
          <w:u w:val="single"/>
        </w:rPr>
        <w:t>Climatic Change</w:t>
      </w:r>
      <w:r w:rsidRPr="00A95B9A">
        <w:rPr>
          <w:rFonts w:ascii="Calibri" w:hAnsi="Calibri"/>
          <w:noProof/>
          <w:color w:val="000000" w:themeColor="text1"/>
          <w:sz w:val="22"/>
          <w:szCs w:val="22"/>
        </w:rPr>
        <w:t xml:space="preserve"> </w:t>
      </w:r>
      <w:r w:rsidRPr="00A95B9A">
        <w:rPr>
          <w:rFonts w:ascii="Calibri" w:hAnsi="Calibri"/>
          <w:b/>
          <w:noProof/>
          <w:color w:val="000000" w:themeColor="text1"/>
          <w:sz w:val="22"/>
          <w:szCs w:val="22"/>
        </w:rPr>
        <w:t>87</w:t>
      </w:r>
      <w:r w:rsidRPr="00A95B9A">
        <w:rPr>
          <w:rFonts w:ascii="Calibri" w:hAnsi="Calibri"/>
          <w:noProof/>
          <w:color w:val="000000" w:themeColor="text1"/>
          <w:sz w:val="22"/>
          <w:szCs w:val="22"/>
        </w:rPr>
        <w:t>(1): 215-230.</w:t>
      </w:r>
    </w:p>
    <w:p w14:paraId="1EAC4D4E" w14:textId="77777777" w:rsidR="00A202E7" w:rsidRPr="00A95B9A" w:rsidRDefault="00A202E7" w:rsidP="00A202E7">
      <w:pPr>
        <w:pStyle w:val="NormalWeb"/>
        <w:spacing w:after="240" w:afterAutospacing="0"/>
        <w:rPr>
          <w:rFonts w:ascii="Calibri" w:hAnsi="Calibri"/>
          <w:sz w:val="22"/>
          <w:szCs w:val="22"/>
        </w:rPr>
      </w:pPr>
      <w:proofErr w:type="spellStart"/>
      <w:r w:rsidRPr="00A95B9A">
        <w:rPr>
          <w:rFonts w:ascii="Calibri" w:hAnsi="Calibri"/>
          <w:sz w:val="22"/>
          <w:szCs w:val="22"/>
        </w:rPr>
        <w:t>Lenihan</w:t>
      </w:r>
      <w:proofErr w:type="spellEnd"/>
      <w:r w:rsidRPr="00A95B9A">
        <w:rPr>
          <w:rFonts w:ascii="Calibri" w:hAnsi="Calibri"/>
          <w:sz w:val="22"/>
          <w:szCs w:val="22"/>
        </w:rPr>
        <w:t xml:space="preserve">, J. M., R. </w:t>
      </w:r>
      <w:proofErr w:type="spellStart"/>
      <w:r w:rsidRPr="00A95B9A">
        <w:rPr>
          <w:rFonts w:ascii="Calibri" w:hAnsi="Calibri"/>
          <w:sz w:val="22"/>
          <w:szCs w:val="22"/>
        </w:rPr>
        <w:t>Drapek</w:t>
      </w:r>
      <w:proofErr w:type="spellEnd"/>
      <w:r w:rsidRPr="00A95B9A">
        <w:rPr>
          <w:rFonts w:ascii="Calibri" w:hAnsi="Calibri"/>
          <w:sz w:val="22"/>
          <w:szCs w:val="22"/>
        </w:rPr>
        <w:t xml:space="preserve">, D. </w:t>
      </w:r>
      <w:proofErr w:type="spellStart"/>
      <w:r w:rsidRPr="00A95B9A">
        <w:rPr>
          <w:rFonts w:ascii="Calibri" w:hAnsi="Calibri"/>
          <w:sz w:val="22"/>
          <w:szCs w:val="22"/>
        </w:rPr>
        <w:t>Bachelet</w:t>
      </w:r>
      <w:proofErr w:type="spellEnd"/>
      <w:r w:rsidRPr="00A95B9A">
        <w:rPr>
          <w:rFonts w:ascii="Calibri" w:hAnsi="Calibri"/>
          <w:sz w:val="22"/>
          <w:szCs w:val="22"/>
        </w:rPr>
        <w:t xml:space="preserve"> and R. P. Neilson (2003). "Climate change effects on vegetation distribution, carbon, and fire in California." </w:t>
      </w:r>
      <w:r w:rsidRPr="00A95B9A">
        <w:rPr>
          <w:rFonts w:ascii="Calibri" w:hAnsi="Calibri"/>
          <w:sz w:val="22"/>
          <w:szCs w:val="22"/>
          <w:u w:val="single"/>
        </w:rPr>
        <w:t>Ecological Applications</w:t>
      </w:r>
      <w:r w:rsidRPr="00A95B9A">
        <w:rPr>
          <w:rFonts w:ascii="Calibri" w:hAnsi="Calibri"/>
          <w:sz w:val="22"/>
          <w:szCs w:val="22"/>
        </w:rPr>
        <w:t xml:space="preserve"> </w:t>
      </w:r>
      <w:r w:rsidRPr="00A95B9A">
        <w:rPr>
          <w:rFonts w:ascii="Calibri" w:hAnsi="Calibri"/>
          <w:b/>
          <w:bCs/>
          <w:sz w:val="22"/>
          <w:szCs w:val="22"/>
        </w:rPr>
        <w:t>13</w:t>
      </w:r>
      <w:r w:rsidRPr="00A95B9A">
        <w:rPr>
          <w:rFonts w:ascii="Calibri" w:hAnsi="Calibri"/>
          <w:sz w:val="22"/>
          <w:szCs w:val="22"/>
        </w:rPr>
        <w:t>(6): 1667-1681.</w:t>
      </w:r>
    </w:p>
    <w:p w14:paraId="531E7E14" w14:textId="77777777" w:rsidR="00A202E7" w:rsidRPr="00A95B9A" w:rsidRDefault="00A202E7" w:rsidP="00A202E7">
      <w:pPr>
        <w:widowControl w:val="0"/>
        <w:autoSpaceDE w:val="0"/>
        <w:autoSpaceDN w:val="0"/>
        <w:adjustRightInd w:val="0"/>
        <w:spacing w:after="240"/>
        <w:rPr>
          <w:rFonts w:ascii="Calibri" w:hAnsi="Calibri" w:cs="Times New Roman"/>
          <w:sz w:val="22"/>
          <w:szCs w:val="22"/>
        </w:rPr>
      </w:pPr>
      <w:r w:rsidRPr="00A95B9A">
        <w:rPr>
          <w:rFonts w:ascii="Calibri" w:hAnsi="Calibri" w:cs="Times New Roman"/>
          <w:sz w:val="22"/>
          <w:szCs w:val="22"/>
        </w:rPr>
        <w:t>Living Assessment. (2013). "Chapter 2 Bio-region: Sierra Nevada bio-region." Retrieved Feb. 28, 2013, from http://livingassessment.wikispaces.com/Chapter+2+Bio-region.</w:t>
      </w:r>
    </w:p>
    <w:p w14:paraId="53D7AFD0" w14:textId="77777777" w:rsidR="00A202E7" w:rsidRPr="00A95B9A" w:rsidRDefault="00A202E7" w:rsidP="00A202E7">
      <w:pPr>
        <w:pStyle w:val="NormalWeb"/>
        <w:spacing w:before="0" w:beforeAutospacing="0" w:after="240" w:afterAutospacing="0"/>
        <w:rPr>
          <w:rFonts w:ascii="Calibri" w:hAnsi="Calibri"/>
          <w:sz w:val="22"/>
          <w:szCs w:val="22"/>
        </w:rPr>
      </w:pPr>
      <w:r w:rsidRPr="00A95B9A">
        <w:rPr>
          <w:rFonts w:ascii="Calibri" w:hAnsi="Calibri"/>
          <w:sz w:val="22"/>
          <w:szCs w:val="22"/>
        </w:rPr>
        <w:t xml:space="preserve">Logan, J. A., W. W. Macfarlane and L. </w:t>
      </w:r>
      <w:proofErr w:type="spellStart"/>
      <w:r w:rsidRPr="00A95B9A">
        <w:rPr>
          <w:rFonts w:ascii="Calibri" w:hAnsi="Calibri"/>
          <w:sz w:val="22"/>
          <w:szCs w:val="22"/>
        </w:rPr>
        <w:t>Willcox</w:t>
      </w:r>
      <w:proofErr w:type="spellEnd"/>
      <w:r w:rsidRPr="00A95B9A">
        <w:rPr>
          <w:rFonts w:ascii="Calibri" w:hAnsi="Calibri"/>
          <w:sz w:val="22"/>
          <w:szCs w:val="22"/>
        </w:rPr>
        <w:t xml:space="preserve"> (2010). "</w:t>
      </w:r>
      <w:proofErr w:type="spellStart"/>
      <w:r w:rsidRPr="00A95B9A">
        <w:rPr>
          <w:rFonts w:ascii="Calibri" w:hAnsi="Calibri"/>
          <w:sz w:val="22"/>
          <w:szCs w:val="22"/>
        </w:rPr>
        <w:t>Whitebark</w:t>
      </w:r>
      <w:proofErr w:type="spellEnd"/>
      <w:r w:rsidRPr="00A95B9A">
        <w:rPr>
          <w:rFonts w:ascii="Calibri" w:hAnsi="Calibri"/>
          <w:sz w:val="22"/>
          <w:szCs w:val="22"/>
        </w:rPr>
        <w:t xml:space="preserve"> pine vulnerability to climate-driven mountain pine beetle disturbance in the Greater Yellowstone Ecosystem." </w:t>
      </w:r>
      <w:r w:rsidRPr="00A95B9A">
        <w:rPr>
          <w:rFonts w:ascii="Calibri" w:hAnsi="Calibri"/>
          <w:sz w:val="22"/>
          <w:szCs w:val="22"/>
          <w:u w:val="single"/>
        </w:rPr>
        <w:t>Ecological Applications</w:t>
      </w:r>
      <w:r w:rsidRPr="00A95B9A">
        <w:rPr>
          <w:rFonts w:ascii="Calibri" w:hAnsi="Calibri"/>
          <w:sz w:val="22"/>
          <w:szCs w:val="22"/>
        </w:rPr>
        <w:t xml:space="preserve"> </w:t>
      </w:r>
      <w:r w:rsidRPr="00A95B9A">
        <w:rPr>
          <w:rFonts w:ascii="Calibri" w:hAnsi="Calibri"/>
          <w:b/>
          <w:bCs/>
          <w:sz w:val="22"/>
          <w:szCs w:val="22"/>
        </w:rPr>
        <w:t>20</w:t>
      </w:r>
      <w:r w:rsidRPr="00A95B9A">
        <w:rPr>
          <w:rFonts w:ascii="Calibri" w:hAnsi="Calibri"/>
          <w:sz w:val="22"/>
          <w:szCs w:val="22"/>
        </w:rPr>
        <w:t>(4): 895-902.</w:t>
      </w:r>
    </w:p>
    <w:p w14:paraId="1480A3A5" w14:textId="77777777" w:rsidR="00A202E7" w:rsidRPr="00A95B9A" w:rsidRDefault="00A202E7" w:rsidP="00A202E7">
      <w:pPr>
        <w:pStyle w:val="NormalWeb"/>
        <w:spacing w:after="240" w:afterAutospacing="0"/>
        <w:rPr>
          <w:rFonts w:ascii="Calibri" w:hAnsi="Calibri"/>
          <w:sz w:val="22"/>
          <w:szCs w:val="22"/>
        </w:rPr>
      </w:pPr>
      <w:r w:rsidRPr="00A95B9A">
        <w:rPr>
          <w:rFonts w:ascii="Calibri" w:hAnsi="Calibri"/>
          <w:sz w:val="22"/>
          <w:szCs w:val="22"/>
        </w:rPr>
        <w:t>Loomis, J., A. Gonzalez-</w:t>
      </w:r>
      <w:proofErr w:type="spellStart"/>
      <w:r w:rsidRPr="00A95B9A">
        <w:rPr>
          <w:rFonts w:ascii="Calibri" w:hAnsi="Calibri"/>
          <w:sz w:val="22"/>
          <w:szCs w:val="22"/>
        </w:rPr>
        <w:t>Caban</w:t>
      </w:r>
      <w:proofErr w:type="spellEnd"/>
      <w:r w:rsidRPr="00A95B9A">
        <w:rPr>
          <w:rFonts w:ascii="Calibri" w:hAnsi="Calibri"/>
          <w:sz w:val="22"/>
          <w:szCs w:val="22"/>
        </w:rPr>
        <w:t xml:space="preserve"> and J. </w:t>
      </w:r>
      <w:proofErr w:type="spellStart"/>
      <w:r w:rsidRPr="00A95B9A">
        <w:rPr>
          <w:rFonts w:ascii="Calibri" w:hAnsi="Calibri"/>
          <w:sz w:val="22"/>
          <w:szCs w:val="22"/>
        </w:rPr>
        <w:t>Englin</w:t>
      </w:r>
      <w:proofErr w:type="spellEnd"/>
      <w:r w:rsidRPr="00A95B9A">
        <w:rPr>
          <w:rFonts w:ascii="Calibri" w:hAnsi="Calibri"/>
          <w:sz w:val="22"/>
          <w:szCs w:val="22"/>
        </w:rPr>
        <w:t xml:space="preserve"> (2001). "Testing for differential effects of forest fires on hiking and mountain biking demand and benefits." </w:t>
      </w:r>
      <w:r w:rsidRPr="00A95B9A">
        <w:rPr>
          <w:rFonts w:ascii="Calibri" w:hAnsi="Calibri"/>
          <w:sz w:val="22"/>
          <w:szCs w:val="22"/>
          <w:u w:val="single"/>
        </w:rPr>
        <w:t>Journal of Agricultural and Resource Economics</w:t>
      </w:r>
      <w:r w:rsidRPr="00A95B9A">
        <w:rPr>
          <w:rFonts w:ascii="Calibri" w:hAnsi="Calibri"/>
          <w:sz w:val="22"/>
          <w:szCs w:val="22"/>
        </w:rPr>
        <w:t xml:space="preserve"> </w:t>
      </w:r>
      <w:r w:rsidRPr="00A95B9A">
        <w:rPr>
          <w:rFonts w:ascii="Calibri" w:hAnsi="Calibri"/>
          <w:b/>
          <w:bCs/>
          <w:sz w:val="22"/>
          <w:szCs w:val="22"/>
        </w:rPr>
        <w:t>26</w:t>
      </w:r>
      <w:r w:rsidRPr="00A95B9A">
        <w:rPr>
          <w:rFonts w:ascii="Calibri" w:hAnsi="Calibri"/>
          <w:sz w:val="22"/>
          <w:szCs w:val="22"/>
        </w:rPr>
        <w:t>(2): 508-522.</w:t>
      </w:r>
    </w:p>
    <w:p w14:paraId="2612A5B1" w14:textId="77777777" w:rsidR="00A202E7" w:rsidRPr="00A95B9A" w:rsidRDefault="00A202E7" w:rsidP="00A202E7">
      <w:pPr>
        <w:pStyle w:val="NormalWeb"/>
        <w:spacing w:before="0" w:beforeAutospacing="0" w:after="240" w:afterAutospacing="0"/>
        <w:rPr>
          <w:rFonts w:ascii="Calibri" w:hAnsi="Calibri"/>
          <w:sz w:val="22"/>
          <w:szCs w:val="22"/>
        </w:rPr>
      </w:pPr>
      <w:proofErr w:type="spellStart"/>
      <w:r w:rsidRPr="00A95B9A">
        <w:rPr>
          <w:rFonts w:ascii="Calibri" w:hAnsi="Calibri"/>
          <w:sz w:val="22"/>
          <w:szCs w:val="22"/>
        </w:rPr>
        <w:t>Lydersen</w:t>
      </w:r>
      <w:proofErr w:type="spellEnd"/>
      <w:r w:rsidRPr="00A95B9A">
        <w:rPr>
          <w:rFonts w:ascii="Calibri" w:hAnsi="Calibri"/>
          <w:sz w:val="22"/>
          <w:szCs w:val="22"/>
        </w:rPr>
        <w:t xml:space="preserve">, J. and M. North (2012). "Topographic variation in structure of mixed-conifer forests under an active-fire regime." </w:t>
      </w:r>
      <w:r w:rsidRPr="00A95B9A">
        <w:rPr>
          <w:rFonts w:ascii="Calibri" w:hAnsi="Calibri"/>
          <w:sz w:val="22"/>
          <w:szCs w:val="22"/>
          <w:u w:val="single"/>
        </w:rPr>
        <w:t>Ecosystems</w:t>
      </w:r>
      <w:r w:rsidRPr="00A95B9A">
        <w:rPr>
          <w:rFonts w:ascii="Calibri" w:hAnsi="Calibri"/>
          <w:sz w:val="22"/>
          <w:szCs w:val="22"/>
        </w:rPr>
        <w:t xml:space="preserve"> </w:t>
      </w:r>
      <w:r w:rsidRPr="00A95B9A">
        <w:rPr>
          <w:rFonts w:ascii="Calibri" w:hAnsi="Calibri"/>
          <w:b/>
          <w:bCs/>
          <w:sz w:val="22"/>
          <w:szCs w:val="22"/>
        </w:rPr>
        <w:t>15</w:t>
      </w:r>
      <w:r w:rsidRPr="00A95B9A">
        <w:rPr>
          <w:rFonts w:ascii="Calibri" w:hAnsi="Calibri"/>
          <w:sz w:val="22"/>
          <w:szCs w:val="22"/>
        </w:rPr>
        <w:t>(7): 1134-1146.</w:t>
      </w:r>
    </w:p>
    <w:p w14:paraId="346B4C58" w14:textId="77777777" w:rsidR="00A202E7" w:rsidRPr="00A95B9A" w:rsidRDefault="00A202E7" w:rsidP="00A202E7">
      <w:pPr>
        <w:pStyle w:val="NormalWeb"/>
        <w:spacing w:after="240" w:afterAutospacing="0"/>
        <w:rPr>
          <w:rFonts w:ascii="Calibri" w:hAnsi="Calibri"/>
          <w:sz w:val="22"/>
          <w:szCs w:val="22"/>
        </w:rPr>
      </w:pPr>
      <w:proofErr w:type="spellStart"/>
      <w:r w:rsidRPr="00A95B9A">
        <w:rPr>
          <w:rFonts w:ascii="Calibri" w:hAnsi="Calibri"/>
          <w:sz w:val="22"/>
          <w:szCs w:val="22"/>
        </w:rPr>
        <w:t>Madani</w:t>
      </w:r>
      <w:proofErr w:type="spellEnd"/>
      <w:r w:rsidRPr="00A95B9A">
        <w:rPr>
          <w:rFonts w:ascii="Calibri" w:hAnsi="Calibri"/>
          <w:sz w:val="22"/>
          <w:szCs w:val="22"/>
        </w:rPr>
        <w:t xml:space="preserve">, K. and J. R. Lund (2010). "Estimated impacts of climate warming on California’s high-elevation hydropower." </w:t>
      </w:r>
      <w:r w:rsidRPr="00A95B9A">
        <w:rPr>
          <w:rFonts w:ascii="Calibri" w:hAnsi="Calibri"/>
          <w:sz w:val="22"/>
          <w:szCs w:val="22"/>
          <w:u w:val="single"/>
        </w:rPr>
        <w:t>Climatic Change</w:t>
      </w:r>
      <w:r w:rsidRPr="00A95B9A">
        <w:rPr>
          <w:rFonts w:ascii="Calibri" w:hAnsi="Calibri"/>
          <w:sz w:val="22"/>
          <w:szCs w:val="22"/>
        </w:rPr>
        <w:t xml:space="preserve"> </w:t>
      </w:r>
      <w:r w:rsidRPr="00A95B9A">
        <w:rPr>
          <w:rFonts w:ascii="Calibri" w:hAnsi="Calibri"/>
          <w:b/>
          <w:bCs/>
          <w:sz w:val="22"/>
          <w:szCs w:val="22"/>
        </w:rPr>
        <w:t>102</w:t>
      </w:r>
      <w:r w:rsidRPr="00A95B9A">
        <w:rPr>
          <w:rFonts w:ascii="Calibri" w:hAnsi="Calibri"/>
          <w:sz w:val="22"/>
          <w:szCs w:val="22"/>
        </w:rPr>
        <w:t>(3-4): 521-538.</w:t>
      </w:r>
    </w:p>
    <w:p w14:paraId="135CAC08" w14:textId="77777777" w:rsidR="00A202E7" w:rsidRPr="00A95B9A" w:rsidRDefault="00A202E7" w:rsidP="00A202E7">
      <w:pPr>
        <w:pStyle w:val="NormalWeb"/>
        <w:spacing w:before="0" w:beforeAutospacing="0" w:after="240" w:afterAutospacing="0"/>
        <w:rPr>
          <w:rFonts w:ascii="Calibri" w:hAnsi="Calibri"/>
          <w:noProof/>
          <w:color w:val="000000" w:themeColor="text1"/>
          <w:sz w:val="22"/>
          <w:szCs w:val="22"/>
        </w:rPr>
      </w:pPr>
      <w:r w:rsidRPr="00A95B9A">
        <w:rPr>
          <w:rFonts w:ascii="Calibri" w:hAnsi="Calibri"/>
          <w:noProof/>
          <w:color w:val="000000" w:themeColor="text1"/>
          <w:sz w:val="22"/>
          <w:szCs w:val="22"/>
        </w:rPr>
        <w:t xml:space="preserve">Maurer, E. P. (2007). "Uncertainty in hydrologic impacts of climate change in the Sierra Nevada, California, under two emissions scenarios." </w:t>
      </w:r>
      <w:r w:rsidRPr="00A95B9A">
        <w:rPr>
          <w:rFonts w:ascii="Calibri" w:hAnsi="Calibri"/>
          <w:noProof/>
          <w:color w:val="000000" w:themeColor="text1"/>
          <w:sz w:val="22"/>
          <w:szCs w:val="22"/>
          <w:u w:val="single"/>
        </w:rPr>
        <w:t>Climatic Change</w:t>
      </w:r>
      <w:r w:rsidRPr="00A95B9A">
        <w:rPr>
          <w:rFonts w:ascii="Calibri" w:hAnsi="Calibri"/>
          <w:noProof/>
          <w:color w:val="000000" w:themeColor="text1"/>
          <w:sz w:val="22"/>
          <w:szCs w:val="22"/>
        </w:rPr>
        <w:t xml:space="preserve"> </w:t>
      </w:r>
      <w:r w:rsidRPr="00A95B9A">
        <w:rPr>
          <w:rFonts w:ascii="Calibri" w:hAnsi="Calibri"/>
          <w:b/>
          <w:noProof/>
          <w:color w:val="000000" w:themeColor="text1"/>
          <w:sz w:val="22"/>
          <w:szCs w:val="22"/>
        </w:rPr>
        <w:t>82</w:t>
      </w:r>
      <w:r w:rsidRPr="00A95B9A">
        <w:rPr>
          <w:rFonts w:ascii="Calibri" w:hAnsi="Calibri"/>
          <w:noProof/>
          <w:color w:val="000000" w:themeColor="text1"/>
          <w:sz w:val="22"/>
          <w:szCs w:val="22"/>
        </w:rPr>
        <w:t>(3-4): 309-325.</w:t>
      </w:r>
    </w:p>
    <w:p w14:paraId="65405D23" w14:textId="77777777" w:rsidR="00A202E7" w:rsidRPr="00A95B9A" w:rsidRDefault="00A202E7" w:rsidP="00A202E7">
      <w:pPr>
        <w:pStyle w:val="NormalWeb"/>
        <w:spacing w:before="0" w:beforeAutospacing="0" w:after="240" w:afterAutospacing="0"/>
        <w:rPr>
          <w:rFonts w:ascii="Calibri" w:hAnsi="Calibri" w:cstheme="minorBidi"/>
          <w:noProof/>
          <w:sz w:val="22"/>
          <w:szCs w:val="22"/>
        </w:rPr>
      </w:pPr>
      <w:r w:rsidRPr="00A95B9A">
        <w:rPr>
          <w:rFonts w:ascii="Calibri" w:hAnsi="Calibri" w:cstheme="minorBidi"/>
          <w:noProof/>
          <w:sz w:val="22"/>
          <w:szCs w:val="22"/>
        </w:rPr>
        <w:t xml:space="preserve">Maurer, E. P., I. T. Stewart, C. Bonfils, P. B. Duffy and D. Cayan (2007). "Detection, attribution, and sensitivity of trends toward earlier streamflow in the Sierra Nevada." </w:t>
      </w:r>
      <w:r w:rsidRPr="00A95B9A">
        <w:rPr>
          <w:rFonts w:ascii="Calibri" w:hAnsi="Calibri" w:cstheme="minorBidi"/>
          <w:noProof/>
          <w:sz w:val="22"/>
          <w:szCs w:val="22"/>
          <w:u w:val="single"/>
        </w:rPr>
        <w:t>Journal of Geophysical Research</w:t>
      </w:r>
      <w:r w:rsidRPr="00A95B9A">
        <w:rPr>
          <w:rFonts w:ascii="Calibri" w:hAnsi="Calibri" w:cstheme="minorBidi"/>
          <w:noProof/>
          <w:sz w:val="22"/>
          <w:szCs w:val="22"/>
        </w:rPr>
        <w:t xml:space="preserve"> </w:t>
      </w:r>
      <w:r w:rsidRPr="00A95B9A">
        <w:rPr>
          <w:rFonts w:ascii="Calibri" w:hAnsi="Calibri" w:cstheme="minorBidi"/>
          <w:b/>
          <w:noProof/>
          <w:sz w:val="22"/>
          <w:szCs w:val="22"/>
        </w:rPr>
        <w:t>112</w:t>
      </w:r>
      <w:r w:rsidRPr="00A95B9A">
        <w:rPr>
          <w:rFonts w:ascii="Calibri" w:hAnsi="Calibri" w:cstheme="minorBidi"/>
          <w:noProof/>
          <w:sz w:val="22"/>
          <w:szCs w:val="22"/>
        </w:rPr>
        <w:t>(D11).</w:t>
      </w:r>
    </w:p>
    <w:p w14:paraId="7141E453" w14:textId="77777777" w:rsidR="00A202E7" w:rsidRPr="00A95B9A" w:rsidRDefault="00A202E7" w:rsidP="00A202E7">
      <w:pPr>
        <w:pStyle w:val="NormalWeb"/>
        <w:spacing w:after="240" w:afterAutospacing="0"/>
        <w:rPr>
          <w:rFonts w:ascii="Calibri" w:hAnsi="Calibri"/>
          <w:sz w:val="22"/>
          <w:szCs w:val="22"/>
        </w:rPr>
      </w:pPr>
      <w:r w:rsidRPr="00A95B9A">
        <w:rPr>
          <w:rFonts w:ascii="Calibri" w:hAnsi="Calibri"/>
          <w:sz w:val="22"/>
          <w:szCs w:val="22"/>
        </w:rPr>
        <w:t xml:space="preserve">Meyers, E. M., B. </w:t>
      </w:r>
      <w:proofErr w:type="spellStart"/>
      <w:r w:rsidRPr="00A95B9A">
        <w:rPr>
          <w:rFonts w:ascii="Calibri" w:hAnsi="Calibri"/>
          <w:sz w:val="22"/>
          <w:szCs w:val="22"/>
        </w:rPr>
        <w:t>Dobrowski</w:t>
      </w:r>
      <w:proofErr w:type="spellEnd"/>
      <w:r w:rsidRPr="00A95B9A">
        <w:rPr>
          <w:rFonts w:ascii="Calibri" w:hAnsi="Calibri"/>
          <w:sz w:val="22"/>
          <w:szCs w:val="22"/>
        </w:rPr>
        <w:t xml:space="preserve"> and C. L. </w:t>
      </w:r>
      <w:proofErr w:type="spellStart"/>
      <w:r w:rsidRPr="00A95B9A">
        <w:rPr>
          <w:rFonts w:ascii="Calibri" w:hAnsi="Calibri"/>
          <w:sz w:val="22"/>
          <w:szCs w:val="22"/>
        </w:rPr>
        <w:t>Tague</w:t>
      </w:r>
      <w:proofErr w:type="spellEnd"/>
      <w:r w:rsidRPr="00A95B9A">
        <w:rPr>
          <w:rFonts w:ascii="Calibri" w:hAnsi="Calibri"/>
          <w:sz w:val="22"/>
          <w:szCs w:val="22"/>
        </w:rPr>
        <w:t xml:space="preserve"> (2010). "Climate change impacts on flood frequency, intensity, and timing may affect trout species in </w:t>
      </w:r>
      <w:proofErr w:type="spellStart"/>
      <w:r w:rsidRPr="00A95B9A">
        <w:rPr>
          <w:rFonts w:ascii="Calibri" w:hAnsi="Calibri"/>
          <w:sz w:val="22"/>
          <w:szCs w:val="22"/>
        </w:rPr>
        <w:t>Sagehen</w:t>
      </w:r>
      <w:proofErr w:type="spellEnd"/>
      <w:r w:rsidRPr="00A95B9A">
        <w:rPr>
          <w:rFonts w:ascii="Calibri" w:hAnsi="Calibri"/>
          <w:sz w:val="22"/>
          <w:szCs w:val="22"/>
        </w:rPr>
        <w:t xml:space="preserve"> Creek, California." </w:t>
      </w:r>
      <w:r w:rsidRPr="00A95B9A">
        <w:rPr>
          <w:rFonts w:ascii="Calibri" w:hAnsi="Calibri"/>
          <w:sz w:val="22"/>
          <w:szCs w:val="22"/>
          <w:u w:val="single"/>
        </w:rPr>
        <w:t>Transactions of the American Fisheries Society</w:t>
      </w:r>
      <w:r w:rsidRPr="00A95B9A">
        <w:rPr>
          <w:rFonts w:ascii="Calibri" w:hAnsi="Calibri"/>
          <w:sz w:val="22"/>
          <w:szCs w:val="22"/>
        </w:rPr>
        <w:t xml:space="preserve"> </w:t>
      </w:r>
      <w:r w:rsidRPr="00A95B9A">
        <w:rPr>
          <w:rFonts w:ascii="Calibri" w:hAnsi="Calibri"/>
          <w:b/>
          <w:bCs/>
          <w:sz w:val="22"/>
          <w:szCs w:val="22"/>
        </w:rPr>
        <w:t>139</w:t>
      </w:r>
      <w:r w:rsidRPr="00A95B9A">
        <w:rPr>
          <w:rFonts w:ascii="Calibri" w:hAnsi="Calibri"/>
          <w:sz w:val="22"/>
          <w:szCs w:val="22"/>
        </w:rPr>
        <w:t>(6): 1657-1664.</w:t>
      </w:r>
    </w:p>
    <w:p w14:paraId="07E1317A" w14:textId="77777777" w:rsidR="00A202E7" w:rsidRPr="00A95B9A" w:rsidRDefault="00A202E7" w:rsidP="00A202E7">
      <w:pPr>
        <w:pStyle w:val="NormalWeb"/>
        <w:spacing w:before="0" w:beforeAutospacing="0" w:after="240" w:afterAutospacing="0"/>
        <w:rPr>
          <w:rFonts w:ascii="Calibri" w:hAnsi="Calibri"/>
          <w:sz w:val="22"/>
          <w:szCs w:val="22"/>
        </w:rPr>
      </w:pPr>
      <w:r w:rsidRPr="00A95B9A">
        <w:rPr>
          <w:rFonts w:ascii="Calibri" w:hAnsi="Calibri"/>
          <w:sz w:val="22"/>
          <w:szCs w:val="22"/>
        </w:rPr>
        <w:t xml:space="preserve">Miller, J., H. Safford, M. </w:t>
      </w:r>
      <w:proofErr w:type="spellStart"/>
      <w:r w:rsidRPr="00A95B9A">
        <w:rPr>
          <w:rFonts w:ascii="Calibri" w:hAnsi="Calibri"/>
          <w:sz w:val="22"/>
          <w:szCs w:val="22"/>
        </w:rPr>
        <w:t>Crimmins</w:t>
      </w:r>
      <w:proofErr w:type="spellEnd"/>
      <w:r w:rsidRPr="00A95B9A">
        <w:rPr>
          <w:rFonts w:ascii="Calibri" w:hAnsi="Calibri"/>
          <w:sz w:val="22"/>
          <w:szCs w:val="22"/>
        </w:rPr>
        <w:t xml:space="preserve"> and A. </w:t>
      </w:r>
      <w:proofErr w:type="spellStart"/>
      <w:r w:rsidRPr="00A95B9A">
        <w:rPr>
          <w:rFonts w:ascii="Calibri" w:hAnsi="Calibri"/>
          <w:sz w:val="22"/>
          <w:szCs w:val="22"/>
        </w:rPr>
        <w:t>Thode</w:t>
      </w:r>
      <w:proofErr w:type="spellEnd"/>
      <w:r w:rsidRPr="00A95B9A">
        <w:rPr>
          <w:rFonts w:ascii="Calibri" w:hAnsi="Calibri"/>
          <w:sz w:val="22"/>
          <w:szCs w:val="22"/>
        </w:rPr>
        <w:t xml:space="preserve"> (2009). "Quantitative evidence for increasing forest fire severity in the Sierra Nevada and southern Cascade Mountains, California and Nevada, USA." </w:t>
      </w:r>
      <w:r w:rsidRPr="00A95B9A">
        <w:rPr>
          <w:rFonts w:ascii="Calibri" w:hAnsi="Calibri"/>
          <w:sz w:val="22"/>
          <w:szCs w:val="22"/>
          <w:u w:val="single"/>
        </w:rPr>
        <w:t>Ecosystems</w:t>
      </w:r>
      <w:r w:rsidRPr="00A95B9A">
        <w:rPr>
          <w:rFonts w:ascii="Calibri" w:hAnsi="Calibri"/>
          <w:sz w:val="22"/>
          <w:szCs w:val="22"/>
        </w:rPr>
        <w:t xml:space="preserve"> </w:t>
      </w:r>
      <w:r w:rsidRPr="00A95B9A">
        <w:rPr>
          <w:rFonts w:ascii="Calibri" w:hAnsi="Calibri"/>
          <w:b/>
          <w:bCs/>
          <w:sz w:val="22"/>
          <w:szCs w:val="22"/>
        </w:rPr>
        <w:t>12</w:t>
      </w:r>
      <w:r w:rsidRPr="00A95B9A">
        <w:rPr>
          <w:rFonts w:ascii="Calibri" w:hAnsi="Calibri"/>
          <w:sz w:val="22"/>
          <w:szCs w:val="22"/>
        </w:rPr>
        <w:t>(1): 16-32.</w:t>
      </w:r>
    </w:p>
    <w:p w14:paraId="6533C965" w14:textId="77777777" w:rsidR="00A202E7" w:rsidRPr="00A95B9A" w:rsidRDefault="00A202E7" w:rsidP="00A202E7">
      <w:pPr>
        <w:pStyle w:val="NormalWeb"/>
        <w:spacing w:before="0" w:beforeAutospacing="0" w:after="240" w:afterAutospacing="0"/>
        <w:rPr>
          <w:rFonts w:ascii="Calibri" w:hAnsi="Calibri"/>
          <w:sz w:val="22"/>
          <w:szCs w:val="22"/>
        </w:rPr>
      </w:pPr>
      <w:r w:rsidRPr="00A95B9A">
        <w:rPr>
          <w:rFonts w:ascii="Calibri" w:hAnsi="Calibri"/>
          <w:sz w:val="22"/>
          <w:szCs w:val="22"/>
        </w:rPr>
        <w:t xml:space="preserve">Miller, N. L., K. E. </w:t>
      </w:r>
      <w:proofErr w:type="spellStart"/>
      <w:r w:rsidRPr="00A95B9A">
        <w:rPr>
          <w:rFonts w:ascii="Calibri" w:hAnsi="Calibri"/>
          <w:sz w:val="22"/>
          <w:szCs w:val="22"/>
        </w:rPr>
        <w:t>Bashford</w:t>
      </w:r>
      <w:proofErr w:type="spellEnd"/>
      <w:r w:rsidRPr="00A95B9A">
        <w:rPr>
          <w:rFonts w:ascii="Calibri" w:hAnsi="Calibri"/>
          <w:sz w:val="22"/>
          <w:szCs w:val="22"/>
        </w:rPr>
        <w:t xml:space="preserve"> and E. </w:t>
      </w:r>
      <w:proofErr w:type="spellStart"/>
      <w:r w:rsidRPr="00A95B9A">
        <w:rPr>
          <w:rFonts w:ascii="Calibri" w:hAnsi="Calibri"/>
          <w:sz w:val="22"/>
          <w:szCs w:val="22"/>
        </w:rPr>
        <w:t>Strem</w:t>
      </w:r>
      <w:proofErr w:type="spellEnd"/>
      <w:r w:rsidRPr="00A95B9A">
        <w:rPr>
          <w:rFonts w:ascii="Calibri" w:hAnsi="Calibri"/>
          <w:sz w:val="22"/>
          <w:szCs w:val="22"/>
        </w:rPr>
        <w:t xml:space="preserve"> (2003). "Potential Impacts of Climate Change on California Hydrology." </w:t>
      </w:r>
      <w:r w:rsidRPr="00A95B9A">
        <w:rPr>
          <w:rFonts w:ascii="Calibri" w:hAnsi="Calibri"/>
          <w:sz w:val="22"/>
          <w:szCs w:val="22"/>
          <w:u w:val="single"/>
        </w:rPr>
        <w:t>Journal of the American Water Resources Association</w:t>
      </w:r>
      <w:r w:rsidRPr="00A95B9A">
        <w:rPr>
          <w:rFonts w:ascii="Calibri" w:hAnsi="Calibri"/>
          <w:sz w:val="22"/>
          <w:szCs w:val="22"/>
        </w:rPr>
        <w:t xml:space="preserve"> </w:t>
      </w:r>
      <w:r w:rsidRPr="00A95B9A">
        <w:rPr>
          <w:rFonts w:ascii="Calibri" w:hAnsi="Calibri"/>
          <w:b/>
          <w:bCs/>
          <w:sz w:val="22"/>
          <w:szCs w:val="22"/>
        </w:rPr>
        <w:t>39</w:t>
      </w:r>
      <w:r w:rsidRPr="00A95B9A">
        <w:rPr>
          <w:rFonts w:ascii="Calibri" w:hAnsi="Calibri"/>
          <w:sz w:val="22"/>
          <w:szCs w:val="22"/>
        </w:rPr>
        <w:t>(4): 771-784.</w:t>
      </w:r>
    </w:p>
    <w:p w14:paraId="0EC20AC0" w14:textId="77777777" w:rsidR="00A202E7" w:rsidRPr="00A95B9A" w:rsidRDefault="00A202E7" w:rsidP="00A202E7">
      <w:pPr>
        <w:pStyle w:val="NormalWeb"/>
        <w:spacing w:after="240" w:afterAutospacing="0"/>
        <w:rPr>
          <w:rFonts w:ascii="Calibri" w:hAnsi="Calibri"/>
          <w:sz w:val="22"/>
          <w:szCs w:val="22"/>
        </w:rPr>
      </w:pPr>
      <w:r w:rsidRPr="00A95B9A">
        <w:rPr>
          <w:rFonts w:ascii="Calibri" w:hAnsi="Calibri"/>
          <w:sz w:val="22"/>
          <w:szCs w:val="22"/>
        </w:rPr>
        <w:t>Mills, J. R. and X. Zhou (2003). Projecting national forest inventories for the 2000 RPA timber assessment. Portland, OR, USDA Forest Service, Pacific Northwest Research Station</w:t>
      </w:r>
      <w:r w:rsidRPr="00A95B9A">
        <w:rPr>
          <w:rFonts w:ascii="Calibri" w:hAnsi="Calibri"/>
          <w:b/>
          <w:bCs/>
          <w:sz w:val="22"/>
          <w:szCs w:val="22"/>
        </w:rPr>
        <w:t xml:space="preserve">: </w:t>
      </w:r>
      <w:r w:rsidRPr="00A95B9A">
        <w:rPr>
          <w:rFonts w:ascii="Calibri" w:hAnsi="Calibri"/>
          <w:sz w:val="22"/>
          <w:szCs w:val="22"/>
        </w:rPr>
        <w:t>58.</w:t>
      </w:r>
    </w:p>
    <w:p w14:paraId="4523202C" w14:textId="77777777" w:rsidR="00A202E7" w:rsidRPr="00A95B9A" w:rsidRDefault="00A202E7" w:rsidP="00A202E7">
      <w:pPr>
        <w:pStyle w:val="NormalWeb"/>
        <w:spacing w:after="240" w:afterAutospacing="0"/>
        <w:rPr>
          <w:rFonts w:ascii="Calibri" w:hAnsi="Calibri"/>
          <w:sz w:val="22"/>
          <w:szCs w:val="22"/>
        </w:rPr>
      </w:pPr>
      <w:proofErr w:type="spellStart"/>
      <w:r w:rsidRPr="00A95B9A">
        <w:rPr>
          <w:rFonts w:ascii="Calibri" w:hAnsi="Calibri"/>
          <w:sz w:val="22"/>
          <w:szCs w:val="22"/>
        </w:rPr>
        <w:t>Mockrin</w:t>
      </w:r>
      <w:proofErr w:type="spellEnd"/>
      <w:r w:rsidRPr="00A95B9A">
        <w:rPr>
          <w:rFonts w:ascii="Calibri" w:hAnsi="Calibri"/>
          <w:sz w:val="22"/>
          <w:szCs w:val="22"/>
        </w:rPr>
        <w:t xml:space="preserve">, M. H., R. A. Aiken and C. H. </w:t>
      </w:r>
      <w:proofErr w:type="spellStart"/>
      <w:r w:rsidRPr="00A95B9A">
        <w:rPr>
          <w:rFonts w:ascii="Calibri" w:hAnsi="Calibri"/>
          <w:sz w:val="22"/>
          <w:szCs w:val="22"/>
        </w:rPr>
        <w:t>Flather</w:t>
      </w:r>
      <w:proofErr w:type="spellEnd"/>
      <w:r w:rsidRPr="00A95B9A">
        <w:rPr>
          <w:rFonts w:ascii="Calibri" w:hAnsi="Calibri"/>
          <w:sz w:val="22"/>
          <w:szCs w:val="22"/>
        </w:rPr>
        <w:t xml:space="preserve"> (2012). Wildlife-associated recreation trends in the United States: A technical document supporting the Forest Service 2010 RPA Assessment. Fort Collins, CO, USDA Forest Service, Rocky Mountain Research Station. </w:t>
      </w:r>
      <w:r w:rsidRPr="00A95B9A">
        <w:rPr>
          <w:rFonts w:ascii="Calibri" w:eastAsia="Times New Roman" w:hAnsi="Calibri"/>
          <w:b/>
          <w:sz w:val="22"/>
          <w:szCs w:val="22"/>
        </w:rPr>
        <w:t>Gen. Tech. Rep. RMRS-GTR-293</w:t>
      </w:r>
      <w:r w:rsidRPr="00A95B9A">
        <w:rPr>
          <w:rFonts w:ascii="Calibri" w:hAnsi="Calibri"/>
          <w:b/>
          <w:bCs/>
          <w:sz w:val="22"/>
          <w:szCs w:val="22"/>
        </w:rPr>
        <w:t xml:space="preserve">: </w:t>
      </w:r>
      <w:r w:rsidRPr="00A95B9A">
        <w:rPr>
          <w:rFonts w:ascii="Calibri" w:hAnsi="Calibri"/>
          <w:sz w:val="22"/>
          <w:szCs w:val="22"/>
        </w:rPr>
        <w:t>34.</w:t>
      </w:r>
    </w:p>
    <w:p w14:paraId="6F960934" w14:textId="77777777" w:rsidR="00A202E7" w:rsidRPr="00A95B9A" w:rsidRDefault="00A202E7" w:rsidP="00A202E7">
      <w:pPr>
        <w:pStyle w:val="NormalWeb"/>
        <w:spacing w:after="240" w:afterAutospacing="0"/>
        <w:rPr>
          <w:rFonts w:ascii="Calibri" w:hAnsi="Calibri"/>
          <w:sz w:val="22"/>
          <w:szCs w:val="22"/>
        </w:rPr>
      </w:pPr>
      <w:r w:rsidRPr="00A95B9A">
        <w:rPr>
          <w:rFonts w:ascii="Calibri" w:hAnsi="Calibri"/>
          <w:sz w:val="22"/>
          <w:szCs w:val="22"/>
        </w:rPr>
        <w:t xml:space="preserve">Morris, D. and M. A. Walls (2009). </w:t>
      </w:r>
      <w:r w:rsidRPr="00A95B9A">
        <w:rPr>
          <w:rFonts w:ascii="Calibri" w:hAnsi="Calibri"/>
          <w:sz w:val="22"/>
          <w:szCs w:val="22"/>
          <w:u w:val="single"/>
        </w:rPr>
        <w:t>Climate change and outdoor recreation resources</w:t>
      </w:r>
      <w:r w:rsidRPr="00A95B9A">
        <w:rPr>
          <w:rFonts w:ascii="Calibri" w:hAnsi="Calibri"/>
          <w:sz w:val="22"/>
          <w:szCs w:val="22"/>
        </w:rPr>
        <w:t>. Washington, D.C., Resources for the Future.</w:t>
      </w:r>
    </w:p>
    <w:p w14:paraId="69EC0C32" w14:textId="77777777" w:rsidR="00A202E7" w:rsidRPr="00A95B9A" w:rsidRDefault="00A202E7" w:rsidP="00A202E7">
      <w:pPr>
        <w:pStyle w:val="NormalWeb"/>
        <w:spacing w:before="0" w:beforeAutospacing="0" w:after="240" w:afterAutospacing="0"/>
        <w:rPr>
          <w:rFonts w:ascii="Calibri" w:hAnsi="Calibri"/>
          <w:sz w:val="22"/>
          <w:szCs w:val="22"/>
        </w:rPr>
      </w:pPr>
      <w:r w:rsidRPr="00A95B9A">
        <w:rPr>
          <w:rFonts w:ascii="Calibri" w:hAnsi="Calibri"/>
          <w:sz w:val="22"/>
          <w:szCs w:val="22"/>
        </w:rPr>
        <w:t xml:space="preserve">Moser, S., G. Franco, S. </w:t>
      </w:r>
      <w:proofErr w:type="spellStart"/>
      <w:r w:rsidRPr="00A95B9A">
        <w:rPr>
          <w:rFonts w:ascii="Calibri" w:hAnsi="Calibri"/>
          <w:sz w:val="22"/>
          <w:szCs w:val="22"/>
        </w:rPr>
        <w:t>Pittiglio</w:t>
      </w:r>
      <w:proofErr w:type="spellEnd"/>
      <w:r w:rsidRPr="00A95B9A">
        <w:rPr>
          <w:rFonts w:ascii="Calibri" w:hAnsi="Calibri"/>
          <w:sz w:val="22"/>
          <w:szCs w:val="22"/>
        </w:rPr>
        <w:t xml:space="preserve">, W. Chou and D. </w:t>
      </w:r>
      <w:proofErr w:type="spellStart"/>
      <w:r w:rsidRPr="00A95B9A">
        <w:rPr>
          <w:rFonts w:ascii="Calibri" w:hAnsi="Calibri"/>
          <w:sz w:val="22"/>
          <w:szCs w:val="22"/>
        </w:rPr>
        <w:t>Cayan</w:t>
      </w:r>
      <w:proofErr w:type="spellEnd"/>
      <w:r w:rsidRPr="00A95B9A">
        <w:rPr>
          <w:rFonts w:ascii="Calibri" w:hAnsi="Calibri"/>
          <w:sz w:val="22"/>
          <w:szCs w:val="22"/>
        </w:rPr>
        <w:t xml:space="preserve"> (2009). "The future is now: an update on climate change science impacts and response options for California." </w:t>
      </w:r>
      <w:r w:rsidRPr="00A95B9A">
        <w:rPr>
          <w:rFonts w:ascii="Calibri" w:hAnsi="Calibri"/>
          <w:sz w:val="22"/>
          <w:szCs w:val="22"/>
          <w:u w:val="single"/>
        </w:rPr>
        <w:t>California Energy Commission Public Interest Energy Research Program CEC-500-2008-071</w:t>
      </w:r>
      <w:r w:rsidRPr="00A95B9A">
        <w:rPr>
          <w:rFonts w:ascii="Calibri" w:hAnsi="Calibri"/>
          <w:sz w:val="22"/>
          <w:szCs w:val="22"/>
        </w:rPr>
        <w:t>.</w:t>
      </w:r>
    </w:p>
    <w:p w14:paraId="1F9CC131" w14:textId="77777777" w:rsidR="00A202E7" w:rsidRPr="00A95B9A" w:rsidRDefault="00A202E7" w:rsidP="00A202E7">
      <w:pPr>
        <w:pStyle w:val="NormalWeb"/>
        <w:spacing w:before="0" w:beforeAutospacing="0" w:after="240" w:afterAutospacing="0"/>
        <w:rPr>
          <w:rFonts w:ascii="Calibri" w:hAnsi="Calibri"/>
          <w:sz w:val="22"/>
          <w:szCs w:val="22"/>
        </w:rPr>
      </w:pPr>
      <w:r w:rsidRPr="00A95B9A">
        <w:rPr>
          <w:rFonts w:ascii="Calibri" w:hAnsi="Calibri"/>
          <w:sz w:val="22"/>
          <w:szCs w:val="22"/>
        </w:rPr>
        <w:t xml:space="preserve">Mote, P. W. (2006). "Climate-Driven Variability and Trends in Mountain Snowpack in Western North America*." </w:t>
      </w:r>
      <w:r w:rsidRPr="00A95B9A">
        <w:rPr>
          <w:rFonts w:ascii="Calibri" w:hAnsi="Calibri"/>
          <w:sz w:val="22"/>
          <w:szCs w:val="22"/>
          <w:u w:val="single"/>
        </w:rPr>
        <w:t xml:space="preserve">Journal </w:t>
      </w:r>
      <w:r w:rsidRPr="00A95B9A">
        <w:rPr>
          <w:rFonts w:ascii="Calibri" w:hAnsi="Calibri"/>
          <w:sz w:val="22"/>
          <w:szCs w:val="22"/>
          <w:u w:val="single"/>
        </w:rPr>
        <w:lastRenderedPageBreak/>
        <w:t>of Climate</w:t>
      </w:r>
      <w:r w:rsidRPr="00A95B9A">
        <w:rPr>
          <w:rFonts w:ascii="Calibri" w:hAnsi="Calibri"/>
          <w:sz w:val="22"/>
          <w:szCs w:val="22"/>
        </w:rPr>
        <w:t xml:space="preserve"> </w:t>
      </w:r>
      <w:r w:rsidRPr="00A95B9A">
        <w:rPr>
          <w:rFonts w:ascii="Calibri" w:hAnsi="Calibri"/>
          <w:b/>
          <w:bCs/>
          <w:sz w:val="22"/>
          <w:szCs w:val="22"/>
        </w:rPr>
        <w:t>19</w:t>
      </w:r>
      <w:r w:rsidRPr="00A95B9A">
        <w:rPr>
          <w:rFonts w:ascii="Calibri" w:hAnsi="Calibri"/>
          <w:sz w:val="22"/>
          <w:szCs w:val="22"/>
        </w:rPr>
        <w:t>(23).</w:t>
      </w:r>
    </w:p>
    <w:p w14:paraId="5BAC4546" w14:textId="77777777" w:rsidR="00A202E7" w:rsidRPr="00A95B9A" w:rsidRDefault="00A202E7" w:rsidP="00A202E7">
      <w:pPr>
        <w:pStyle w:val="NormalWeb"/>
        <w:spacing w:before="0" w:beforeAutospacing="0" w:after="240" w:afterAutospacing="0"/>
        <w:rPr>
          <w:rFonts w:ascii="Calibri" w:hAnsi="Calibri"/>
          <w:sz w:val="22"/>
          <w:szCs w:val="22"/>
        </w:rPr>
      </w:pPr>
      <w:r w:rsidRPr="00A95B9A">
        <w:rPr>
          <w:rFonts w:ascii="Calibri" w:hAnsi="Calibri"/>
          <w:sz w:val="22"/>
          <w:szCs w:val="22"/>
        </w:rPr>
        <w:t xml:space="preserve">Mote, P. W., A. F. Hamlet, M. P. Clark and D. P. </w:t>
      </w:r>
      <w:proofErr w:type="spellStart"/>
      <w:r w:rsidRPr="00A95B9A">
        <w:rPr>
          <w:rFonts w:ascii="Calibri" w:hAnsi="Calibri"/>
          <w:sz w:val="22"/>
          <w:szCs w:val="22"/>
        </w:rPr>
        <w:t>Lettenmaier</w:t>
      </w:r>
      <w:proofErr w:type="spellEnd"/>
      <w:r w:rsidRPr="00A95B9A">
        <w:rPr>
          <w:rFonts w:ascii="Calibri" w:hAnsi="Calibri"/>
          <w:sz w:val="22"/>
          <w:szCs w:val="22"/>
        </w:rPr>
        <w:t xml:space="preserve"> (2005). "Declining mountain snowpack in western North America." </w:t>
      </w:r>
      <w:r w:rsidRPr="00A95B9A">
        <w:rPr>
          <w:rFonts w:ascii="Calibri" w:hAnsi="Calibri"/>
          <w:sz w:val="22"/>
          <w:szCs w:val="22"/>
          <w:u w:val="single"/>
        </w:rPr>
        <w:t>Bulletin of the American Meteorological Society</w:t>
      </w:r>
      <w:r w:rsidRPr="00A95B9A">
        <w:rPr>
          <w:rFonts w:ascii="Calibri" w:hAnsi="Calibri"/>
          <w:sz w:val="22"/>
          <w:szCs w:val="22"/>
        </w:rPr>
        <w:t xml:space="preserve"> </w:t>
      </w:r>
      <w:r w:rsidRPr="00A95B9A">
        <w:rPr>
          <w:rFonts w:ascii="Calibri" w:hAnsi="Calibri"/>
          <w:b/>
          <w:bCs/>
          <w:sz w:val="22"/>
          <w:szCs w:val="22"/>
        </w:rPr>
        <w:t>86</w:t>
      </w:r>
      <w:r w:rsidRPr="00A95B9A">
        <w:rPr>
          <w:rFonts w:ascii="Calibri" w:hAnsi="Calibri"/>
          <w:sz w:val="22"/>
          <w:szCs w:val="22"/>
        </w:rPr>
        <w:t>(1): 39-49.</w:t>
      </w:r>
    </w:p>
    <w:p w14:paraId="7AEA6B6A" w14:textId="77777777" w:rsidR="00A202E7" w:rsidRPr="00A95B9A" w:rsidRDefault="00A202E7" w:rsidP="00A202E7">
      <w:pPr>
        <w:pStyle w:val="NormalWeb"/>
        <w:spacing w:after="240" w:afterAutospacing="0"/>
        <w:rPr>
          <w:rFonts w:ascii="Calibri" w:hAnsi="Calibri"/>
          <w:sz w:val="22"/>
          <w:szCs w:val="22"/>
        </w:rPr>
      </w:pPr>
      <w:r w:rsidRPr="00A95B9A">
        <w:rPr>
          <w:rFonts w:ascii="Calibri" w:hAnsi="Calibri"/>
          <w:sz w:val="22"/>
          <w:szCs w:val="22"/>
        </w:rPr>
        <w:t xml:space="preserve">Myrick, C. A. and J. J. </w:t>
      </w:r>
      <w:proofErr w:type="spellStart"/>
      <w:r w:rsidRPr="00A95B9A">
        <w:rPr>
          <w:rFonts w:ascii="Calibri" w:hAnsi="Calibri"/>
          <w:sz w:val="22"/>
          <w:szCs w:val="22"/>
        </w:rPr>
        <w:t>Cech</w:t>
      </w:r>
      <w:proofErr w:type="spellEnd"/>
      <w:r w:rsidRPr="00A95B9A">
        <w:rPr>
          <w:rFonts w:ascii="Calibri" w:hAnsi="Calibri"/>
          <w:sz w:val="22"/>
          <w:szCs w:val="22"/>
        </w:rPr>
        <w:t xml:space="preserve"> Jr (2004). "Temperature effects on juvenile </w:t>
      </w:r>
      <w:proofErr w:type="spellStart"/>
      <w:r w:rsidRPr="00A95B9A">
        <w:rPr>
          <w:rFonts w:ascii="Calibri" w:hAnsi="Calibri"/>
          <w:sz w:val="22"/>
          <w:szCs w:val="22"/>
        </w:rPr>
        <w:t>anadromous</w:t>
      </w:r>
      <w:proofErr w:type="spellEnd"/>
      <w:r w:rsidRPr="00A95B9A">
        <w:rPr>
          <w:rFonts w:ascii="Calibri" w:hAnsi="Calibri"/>
          <w:sz w:val="22"/>
          <w:szCs w:val="22"/>
        </w:rPr>
        <w:t xml:space="preserve"> </w:t>
      </w:r>
      <w:proofErr w:type="spellStart"/>
      <w:r w:rsidRPr="00A95B9A">
        <w:rPr>
          <w:rFonts w:ascii="Calibri" w:hAnsi="Calibri"/>
          <w:sz w:val="22"/>
          <w:szCs w:val="22"/>
        </w:rPr>
        <w:t>salmonids</w:t>
      </w:r>
      <w:proofErr w:type="spellEnd"/>
      <w:r w:rsidRPr="00A95B9A">
        <w:rPr>
          <w:rFonts w:ascii="Calibri" w:hAnsi="Calibri"/>
          <w:sz w:val="22"/>
          <w:szCs w:val="22"/>
        </w:rPr>
        <w:t xml:space="preserve"> in California’s central valley: what don’t we know?" </w:t>
      </w:r>
      <w:r w:rsidRPr="00A95B9A">
        <w:rPr>
          <w:rFonts w:ascii="Calibri" w:hAnsi="Calibri"/>
          <w:sz w:val="22"/>
          <w:szCs w:val="22"/>
          <w:u w:val="single"/>
        </w:rPr>
        <w:t>Reviews in Fish Biology and Fisheries</w:t>
      </w:r>
      <w:r w:rsidRPr="00A95B9A">
        <w:rPr>
          <w:rFonts w:ascii="Calibri" w:hAnsi="Calibri"/>
          <w:sz w:val="22"/>
          <w:szCs w:val="22"/>
        </w:rPr>
        <w:t xml:space="preserve"> </w:t>
      </w:r>
      <w:r w:rsidRPr="00A95B9A">
        <w:rPr>
          <w:rFonts w:ascii="Calibri" w:hAnsi="Calibri"/>
          <w:b/>
          <w:bCs/>
          <w:sz w:val="22"/>
          <w:szCs w:val="22"/>
        </w:rPr>
        <w:t>14</w:t>
      </w:r>
      <w:r w:rsidRPr="00A95B9A">
        <w:rPr>
          <w:rFonts w:ascii="Calibri" w:hAnsi="Calibri"/>
          <w:sz w:val="22"/>
          <w:szCs w:val="22"/>
        </w:rPr>
        <w:t>(1): 113-123.</w:t>
      </w:r>
    </w:p>
    <w:p w14:paraId="0E27AB4F" w14:textId="77777777" w:rsidR="00A202E7" w:rsidRPr="00A95B9A" w:rsidRDefault="00A202E7" w:rsidP="00A202E7">
      <w:pPr>
        <w:pStyle w:val="NormalWeb"/>
        <w:spacing w:before="0" w:beforeAutospacing="0" w:after="240" w:afterAutospacing="0"/>
        <w:rPr>
          <w:rFonts w:ascii="Calibri" w:hAnsi="Calibri"/>
          <w:noProof/>
          <w:color w:val="000000" w:themeColor="text1"/>
          <w:sz w:val="22"/>
          <w:szCs w:val="22"/>
        </w:rPr>
      </w:pPr>
      <w:r w:rsidRPr="00A95B9A">
        <w:rPr>
          <w:rFonts w:ascii="Calibri" w:hAnsi="Calibri"/>
          <w:noProof/>
          <w:color w:val="000000" w:themeColor="text1"/>
          <w:sz w:val="22"/>
          <w:szCs w:val="22"/>
        </w:rPr>
        <w:t xml:space="preserve">North, M., M. Hurteau, R. Fiegener and M. Barbour (2005). "Influence of Fire and El Niño on Tree Recruitment Varies by Species in Sierran Mixed Conifer." </w:t>
      </w:r>
      <w:r w:rsidRPr="00A95B9A">
        <w:rPr>
          <w:rFonts w:ascii="Calibri" w:hAnsi="Calibri"/>
          <w:noProof/>
          <w:color w:val="000000" w:themeColor="text1"/>
          <w:sz w:val="22"/>
          <w:szCs w:val="22"/>
          <w:u w:val="single"/>
        </w:rPr>
        <w:t>Forest Science</w:t>
      </w:r>
      <w:r w:rsidRPr="00A95B9A">
        <w:rPr>
          <w:rFonts w:ascii="Calibri" w:hAnsi="Calibri"/>
          <w:noProof/>
          <w:color w:val="000000" w:themeColor="text1"/>
          <w:sz w:val="22"/>
          <w:szCs w:val="22"/>
        </w:rPr>
        <w:t xml:space="preserve"> </w:t>
      </w:r>
      <w:r w:rsidRPr="00A95B9A">
        <w:rPr>
          <w:rFonts w:ascii="Calibri" w:hAnsi="Calibri"/>
          <w:b/>
          <w:noProof/>
          <w:color w:val="000000" w:themeColor="text1"/>
          <w:sz w:val="22"/>
          <w:szCs w:val="22"/>
        </w:rPr>
        <w:t>51</w:t>
      </w:r>
      <w:r w:rsidRPr="00A95B9A">
        <w:rPr>
          <w:rFonts w:ascii="Calibri" w:hAnsi="Calibri"/>
          <w:noProof/>
          <w:color w:val="000000" w:themeColor="text1"/>
          <w:sz w:val="22"/>
          <w:szCs w:val="22"/>
        </w:rPr>
        <w:t>(3): 187-197.</w:t>
      </w:r>
    </w:p>
    <w:p w14:paraId="22E3BB76" w14:textId="77777777" w:rsidR="00A202E7" w:rsidRPr="00A95B9A" w:rsidRDefault="00A202E7" w:rsidP="00A202E7">
      <w:pPr>
        <w:pStyle w:val="NormalWeb"/>
        <w:spacing w:before="0" w:beforeAutospacing="0" w:after="240" w:afterAutospacing="0"/>
        <w:rPr>
          <w:rFonts w:ascii="Calibri" w:hAnsi="Calibri"/>
          <w:sz w:val="22"/>
          <w:szCs w:val="22"/>
        </w:rPr>
      </w:pPr>
      <w:r w:rsidRPr="00A95B9A">
        <w:rPr>
          <w:rFonts w:ascii="Calibri" w:eastAsia="Times New Roman" w:hAnsi="Calibri"/>
          <w:sz w:val="22"/>
          <w:szCs w:val="22"/>
        </w:rPr>
        <w:t xml:space="preserve">Null, S. E., J. H. </w:t>
      </w:r>
      <w:proofErr w:type="spellStart"/>
      <w:r w:rsidRPr="00A95B9A">
        <w:rPr>
          <w:rFonts w:ascii="Calibri" w:eastAsia="Times New Roman" w:hAnsi="Calibri"/>
          <w:sz w:val="22"/>
          <w:szCs w:val="22"/>
        </w:rPr>
        <w:t>Viers</w:t>
      </w:r>
      <w:proofErr w:type="spellEnd"/>
      <w:r w:rsidRPr="00A95B9A">
        <w:rPr>
          <w:rFonts w:ascii="Calibri" w:eastAsia="Times New Roman" w:hAnsi="Calibri"/>
          <w:sz w:val="22"/>
          <w:szCs w:val="22"/>
        </w:rPr>
        <w:t xml:space="preserve">, M. L. </w:t>
      </w:r>
      <w:proofErr w:type="spellStart"/>
      <w:r w:rsidRPr="00A95B9A">
        <w:rPr>
          <w:rFonts w:ascii="Calibri" w:eastAsia="Times New Roman" w:hAnsi="Calibri"/>
          <w:sz w:val="22"/>
          <w:szCs w:val="22"/>
        </w:rPr>
        <w:t>Deas</w:t>
      </w:r>
      <w:proofErr w:type="spellEnd"/>
      <w:r w:rsidRPr="00A95B9A">
        <w:rPr>
          <w:rFonts w:ascii="Calibri" w:eastAsia="Times New Roman" w:hAnsi="Calibri"/>
          <w:sz w:val="22"/>
          <w:szCs w:val="22"/>
        </w:rPr>
        <w:t xml:space="preserve">, S. K. Tanaka and J. F. Mount (2012). "Stream temperature sensitivity to climate warming in California’s Sierra Nevada: impacts to </w:t>
      </w:r>
      <w:proofErr w:type="spellStart"/>
      <w:r w:rsidRPr="00A95B9A">
        <w:rPr>
          <w:rFonts w:ascii="Calibri" w:eastAsia="Times New Roman" w:hAnsi="Calibri"/>
          <w:sz w:val="22"/>
          <w:szCs w:val="22"/>
        </w:rPr>
        <w:t>coldwater</w:t>
      </w:r>
      <w:proofErr w:type="spellEnd"/>
      <w:r w:rsidRPr="00A95B9A">
        <w:rPr>
          <w:rFonts w:ascii="Calibri" w:eastAsia="Times New Roman" w:hAnsi="Calibri"/>
          <w:sz w:val="22"/>
          <w:szCs w:val="22"/>
        </w:rPr>
        <w:t xml:space="preserve"> habitat." </w:t>
      </w:r>
      <w:r w:rsidRPr="00A95B9A">
        <w:rPr>
          <w:rFonts w:ascii="Calibri" w:eastAsia="Times New Roman" w:hAnsi="Calibri"/>
          <w:sz w:val="22"/>
          <w:szCs w:val="22"/>
          <w:u w:val="single"/>
        </w:rPr>
        <w:t>Climatic Change</w:t>
      </w:r>
      <w:r w:rsidRPr="00A95B9A">
        <w:rPr>
          <w:rFonts w:ascii="Calibri" w:eastAsia="Times New Roman" w:hAnsi="Calibri"/>
          <w:sz w:val="22"/>
          <w:szCs w:val="22"/>
        </w:rPr>
        <w:t xml:space="preserve"> </w:t>
      </w:r>
      <w:r w:rsidRPr="00A95B9A">
        <w:rPr>
          <w:rFonts w:ascii="Calibri" w:eastAsia="Times New Roman" w:hAnsi="Calibri"/>
          <w:b/>
          <w:bCs/>
          <w:sz w:val="22"/>
          <w:szCs w:val="22"/>
        </w:rPr>
        <w:t>116</w:t>
      </w:r>
      <w:r w:rsidRPr="00A95B9A">
        <w:rPr>
          <w:rFonts w:ascii="Calibri" w:eastAsia="Times New Roman" w:hAnsi="Calibri"/>
          <w:sz w:val="22"/>
          <w:szCs w:val="22"/>
        </w:rPr>
        <w:t>(1): 149-170.</w:t>
      </w:r>
      <w:r w:rsidRPr="00A95B9A">
        <w:rPr>
          <w:rFonts w:ascii="Calibri" w:hAnsi="Calibri"/>
          <w:sz w:val="22"/>
          <w:szCs w:val="22"/>
        </w:rPr>
        <w:t xml:space="preserve"> </w:t>
      </w:r>
    </w:p>
    <w:p w14:paraId="159B5578" w14:textId="77777777" w:rsidR="00A202E7" w:rsidRPr="00A95B9A" w:rsidRDefault="00A202E7" w:rsidP="00A202E7">
      <w:pPr>
        <w:pStyle w:val="NormalWeb"/>
        <w:spacing w:before="0" w:beforeAutospacing="0" w:after="240" w:afterAutospacing="0"/>
        <w:rPr>
          <w:rFonts w:ascii="Calibri" w:hAnsi="Calibri"/>
          <w:sz w:val="22"/>
          <w:szCs w:val="22"/>
        </w:rPr>
      </w:pPr>
      <w:r w:rsidRPr="00A95B9A">
        <w:rPr>
          <w:rFonts w:ascii="Calibri" w:hAnsi="Calibri"/>
          <w:sz w:val="22"/>
          <w:szCs w:val="22"/>
        </w:rPr>
        <w:t xml:space="preserve">Null, S. E., J. H. </w:t>
      </w:r>
      <w:proofErr w:type="spellStart"/>
      <w:r w:rsidRPr="00A95B9A">
        <w:rPr>
          <w:rFonts w:ascii="Calibri" w:hAnsi="Calibri"/>
          <w:sz w:val="22"/>
          <w:szCs w:val="22"/>
        </w:rPr>
        <w:t>Viers</w:t>
      </w:r>
      <w:proofErr w:type="spellEnd"/>
      <w:r w:rsidRPr="00A95B9A">
        <w:rPr>
          <w:rFonts w:ascii="Calibri" w:hAnsi="Calibri"/>
          <w:sz w:val="22"/>
          <w:szCs w:val="22"/>
        </w:rPr>
        <w:t xml:space="preserve"> and J. F. Mount (2010). "Hydrologic response and watershed sensitivity to climate warming in California's Sierra Nevada." </w:t>
      </w:r>
      <w:proofErr w:type="spellStart"/>
      <w:r w:rsidRPr="00A95B9A">
        <w:rPr>
          <w:rFonts w:ascii="Calibri" w:hAnsi="Calibri"/>
          <w:sz w:val="22"/>
          <w:szCs w:val="22"/>
          <w:u w:val="single"/>
        </w:rPr>
        <w:t>PLoS</w:t>
      </w:r>
      <w:proofErr w:type="spellEnd"/>
      <w:r w:rsidRPr="00A95B9A">
        <w:rPr>
          <w:rFonts w:ascii="Calibri" w:hAnsi="Calibri"/>
          <w:sz w:val="22"/>
          <w:szCs w:val="22"/>
          <w:u w:val="single"/>
        </w:rPr>
        <w:t xml:space="preserve"> One</w:t>
      </w:r>
      <w:r w:rsidRPr="00A95B9A">
        <w:rPr>
          <w:rFonts w:ascii="Calibri" w:hAnsi="Calibri"/>
          <w:sz w:val="22"/>
          <w:szCs w:val="22"/>
        </w:rPr>
        <w:t xml:space="preserve"> </w:t>
      </w:r>
      <w:r w:rsidRPr="00A95B9A">
        <w:rPr>
          <w:rFonts w:ascii="Calibri" w:hAnsi="Calibri"/>
          <w:b/>
          <w:bCs/>
          <w:sz w:val="22"/>
          <w:szCs w:val="22"/>
        </w:rPr>
        <w:t>5</w:t>
      </w:r>
      <w:r w:rsidRPr="00A95B9A">
        <w:rPr>
          <w:rFonts w:ascii="Calibri" w:hAnsi="Calibri"/>
          <w:sz w:val="22"/>
          <w:szCs w:val="22"/>
        </w:rPr>
        <w:t>(4): e9932.</w:t>
      </w:r>
    </w:p>
    <w:p w14:paraId="032A8788" w14:textId="77777777" w:rsidR="00A202E7" w:rsidRPr="00A95B9A" w:rsidRDefault="00A202E7" w:rsidP="00A202E7">
      <w:pPr>
        <w:pStyle w:val="NormalWeb"/>
        <w:spacing w:before="0" w:beforeAutospacing="0" w:after="240" w:afterAutospacing="0"/>
        <w:rPr>
          <w:rFonts w:ascii="Calibri" w:hAnsi="Calibri"/>
          <w:sz w:val="22"/>
          <w:szCs w:val="22"/>
        </w:rPr>
      </w:pPr>
      <w:proofErr w:type="spellStart"/>
      <w:r w:rsidRPr="00A95B9A">
        <w:rPr>
          <w:rFonts w:ascii="Calibri" w:hAnsi="Calibri"/>
          <w:sz w:val="22"/>
          <w:szCs w:val="22"/>
        </w:rPr>
        <w:t>Overpeck</w:t>
      </w:r>
      <w:proofErr w:type="spellEnd"/>
      <w:r w:rsidRPr="00A95B9A">
        <w:rPr>
          <w:rFonts w:ascii="Calibri" w:hAnsi="Calibri"/>
          <w:sz w:val="22"/>
          <w:szCs w:val="22"/>
        </w:rPr>
        <w:t xml:space="preserve">, J., G. </w:t>
      </w:r>
      <w:proofErr w:type="spellStart"/>
      <w:r w:rsidRPr="00A95B9A">
        <w:rPr>
          <w:rFonts w:ascii="Calibri" w:hAnsi="Calibri"/>
          <w:sz w:val="22"/>
          <w:szCs w:val="22"/>
        </w:rPr>
        <w:t>Garfin</w:t>
      </w:r>
      <w:proofErr w:type="spellEnd"/>
      <w:r w:rsidRPr="00A95B9A">
        <w:rPr>
          <w:rFonts w:ascii="Calibri" w:hAnsi="Calibri"/>
          <w:sz w:val="22"/>
          <w:szCs w:val="22"/>
        </w:rPr>
        <w:t xml:space="preserve">, A. </w:t>
      </w:r>
      <w:proofErr w:type="spellStart"/>
      <w:r w:rsidRPr="00A95B9A">
        <w:rPr>
          <w:rFonts w:ascii="Calibri" w:hAnsi="Calibri"/>
          <w:sz w:val="22"/>
          <w:szCs w:val="22"/>
        </w:rPr>
        <w:t>Jardine</w:t>
      </w:r>
      <w:proofErr w:type="spellEnd"/>
      <w:r w:rsidRPr="00A95B9A">
        <w:rPr>
          <w:rFonts w:ascii="Calibri" w:hAnsi="Calibri"/>
          <w:sz w:val="22"/>
          <w:szCs w:val="22"/>
        </w:rPr>
        <w:t xml:space="preserve">, D. E. Busch, D. </w:t>
      </w:r>
      <w:proofErr w:type="spellStart"/>
      <w:r w:rsidRPr="00A95B9A">
        <w:rPr>
          <w:rFonts w:ascii="Calibri" w:hAnsi="Calibri"/>
          <w:sz w:val="22"/>
          <w:szCs w:val="22"/>
        </w:rPr>
        <w:t>Cayan</w:t>
      </w:r>
      <w:proofErr w:type="spellEnd"/>
      <w:r w:rsidRPr="00A95B9A">
        <w:rPr>
          <w:rFonts w:ascii="Calibri" w:hAnsi="Calibri"/>
          <w:sz w:val="22"/>
          <w:szCs w:val="22"/>
        </w:rPr>
        <w:t xml:space="preserve">, M. </w:t>
      </w:r>
      <w:proofErr w:type="spellStart"/>
      <w:r w:rsidRPr="00A95B9A">
        <w:rPr>
          <w:rFonts w:ascii="Calibri" w:hAnsi="Calibri"/>
          <w:sz w:val="22"/>
          <w:szCs w:val="22"/>
        </w:rPr>
        <w:t>Dettinger</w:t>
      </w:r>
      <w:proofErr w:type="spellEnd"/>
      <w:r w:rsidRPr="00A95B9A">
        <w:rPr>
          <w:rFonts w:ascii="Calibri" w:hAnsi="Calibri"/>
          <w:sz w:val="22"/>
          <w:szCs w:val="22"/>
        </w:rPr>
        <w:t xml:space="preserve">, E. Fleishman, A. </w:t>
      </w:r>
      <w:proofErr w:type="spellStart"/>
      <w:r w:rsidRPr="00A95B9A">
        <w:rPr>
          <w:rFonts w:ascii="Calibri" w:hAnsi="Calibri"/>
          <w:sz w:val="22"/>
          <w:szCs w:val="22"/>
        </w:rPr>
        <w:t>Gershunov</w:t>
      </w:r>
      <w:proofErr w:type="spellEnd"/>
      <w:r w:rsidRPr="00A95B9A">
        <w:rPr>
          <w:rFonts w:ascii="Calibri" w:hAnsi="Calibri"/>
          <w:sz w:val="22"/>
          <w:szCs w:val="22"/>
        </w:rPr>
        <w:t xml:space="preserve">, G. MacDonald, K. T. Redmond, W. R. Travis and B. Udall (2013). Summary for Decision Makers. </w:t>
      </w:r>
      <w:r w:rsidRPr="00A95B9A">
        <w:rPr>
          <w:rFonts w:ascii="Calibri" w:hAnsi="Calibri"/>
          <w:sz w:val="22"/>
          <w:szCs w:val="22"/>
          <w:u w:val="single"/>
        </w:rPr>
        <w:t>Assessment of Climate Change in the Southwest United States: A Report Prepared for the National Climate Assessment</w:t>
      </w:r>
      <w:r w:rsidRPr="00A95B9A">
        <w:rPr>
          <w:rFonts w:ascii="Calibri" w:hAnsi="Calibri"/>
          <w:sz w:val="22"/>
          <w:szCs w:val="22"/>
        </w:rPr>
        <w:t xml:space="preserve">. G. </w:t>
      </w:r>
      <w:proofErr w:type="spellStart"/>
      <w:r w:rsidRPr="00A95B9A">
        <w:rPr>
          <w:rFonts w:ascii="Calibri" w:hAnsi="Calibri"/>
          <w:sz w:val="22"/>
          <w:szCs w:val="22"/>
        </w:rPr>
        <w:t>Garfin</w:t>
      </w:r>
      <w:proofErr w:type="spellEnd"/>
      <w:r w:rsidRPr="00A95B9A">
        <w:rPr>
          <w:rFonts w:ascii="Calibri" w:hAnsi="Calibri"/>
          <w:sz w:val="22"/>
          <w:szCs w:val="22"/>
        </w:rPr>
        <w:t xml:space="preserve">, A. </w:t>
      </w:r>
      <w:proofErr w:type="spellStart"/>
      <w:r w:rsidRPr="00A95B9A">
        <w:rPr>
          <w:rFonts w:ascii="Calibri" w:hAnsi="Calibri"/>
          <w:sz w:val="22"/>
          <w:szCs w:val="22"/>
        </w:rPr>
        <w:t>Jardine</w:t>
      </w:r>
      <w:proofErr w:type="spellEnd"/>
      <w:r w:rsidRPr="00A95B9A">
        <w:rPr>
          <w:rFonts w:ascii="Calibri" w:hAnsi="Calibri"/>
          <w:sz w:val="22"/>
          <w:szCs w:val="22"/>
        </w:rPr>
        <w:t xml:space="preserve">, R. </w:t>
      </w:r>
      <w:proofErr w:type="spellStart"/>
      <w:r w:rsidRPr="00A95B9A">
        <w:rPr>
          <w:rFonts w:ascii="Calibri" w:hAnsi="Calibri"/>
          <w:sz w:val="22"/>
          <w:szCs w:val="22"/>
        </w:rPr>
        <w:t>Merideth</w:t>
      </w:r>
      <w:proofErr w:type="spellEnd"/>
      <w:r w:rsidRPr="00A95B9A">
        <w:rPr>
          <w:rFonts w:ascii="Calibri" w:hAnsi="Calibri"/>
          <w:sz w:val="22"/>
          <w:szCs w:val="22"/>
        </w:rPr>
        <w:t xml:space="preserve">, M. Black and S. </w:t>
      </w:r>
      <w:proofErr w:type="spellStart"/>
      <w:r w:rsidRPr="00A95B9A">
        <w:rPr>
          <w:rFonts w:ascii="Calibri" w:hAnsi="Calibri"/>
          <w:sz w:val="22"/>
          <w:szCs w:val="22"/>
        </w:rPr>
        <w:t>LeRoy</w:t>
      </w:r>
      <w:proofErr w:type="spellEnd"/>
      <w:r w:rsidRPr="00A95B9A">
        <w:rPr>
          <w:rFonts w:ascii="Calibri" w:hAnsi="Calibri"/>
          <w:sz w:val="22"/>
          <w:szCs w:val="22"/>
        </w:rPr>
        <w:t>. Washington, D.C., Island Press</w:t>
      </w:r>
      <w:r w:rsidRPr="00A95B9A">
        <w:rPr>
          <w:rFonts w:ascii="Calibri" w:hAnsi="Calibri"/>
          <w:b/>
          <w:bCs/>
          <w:sz w:val="22"/>
          <w:szCs w:val="22"/>
        </w:rPr>
        <w:t xml:space="preserve">: </w:t>
      </w:r>
      <w:r w:rsidRPr="00A95B9A">
        <w:rPr>
          <w:rFonts w:ascii="Calibri" w:hAnsi="Calibri"/>
          <w:sz w:val="22"/>
          <w:szCs w:val="22"/>
        </w:rPr>
        <w:t>1-20.</w:t>
      </w:r>
    </w:p>
    <w:p w14:paraId="119E22F5" w14:textId="77777777" w:rsidR="00A202E7" w:rsidRPr="00A95B9A" w:rsidRDefault="00A202E7" w:rsidP="00A202E7">
      <w:pPr>
        <w:pStyle w:val="NormalWeb"/>
        <w:spacing w:after="240" w:afterAutospacing="0"/>
        <w:rPr>
          <w:rFonts w:ascii="Calibri" w:hAnsi="Calibri"/>
          <w:sz w:val="22"/>
          <w:szCs w:val="22"/>
        </w:rPr>
      </w:pPr>
      <w:r w:rsidRPr="00A95B9A">
        <w:rPr>
          <w:rFonts w:ascii="Calibri" w:hAnsi="Calibri"/>
          <w:sz w:val="22"/>
          <w:szCs w:val="22"/>
        </w:rPr>
        <w:t xml:space="preserve">Perry, L. G., D. C. Andersen, L. V. Reynolds, S. M. Nelson and P. B. </w:t>
      </w:r>
      <w:proofErr w:type="spellStart"/>
      <w:r w:rsidRPr="00A95B9A">
        <w:rPr>
          <w:rFonts w:ascii="Calibri" w:hAnsi="Calibri"/>
          <w:sz w:val="22"/>
          <w:szCs w:val="22"/>
        </w:rPr>
        <w:t>Shafroth</w:t>
      </w:r>
      <w:proofErr w:type="spellEnd"/>
      <w:r w:rsidRPr="00A95B9A">
        <w:rPr>
          <w:rFonts w:ascii="Calibri" w:hAnsi="Calibri"/>
          <w:sz w:val="22"/>
          <w:szCs w:val="22"/>
        </w:rPr>
        <w:t xml:space="preserve"> (2012). "Vulnerability of riparian ecosystems to elevated CO2 and climate change in arid and semiarid western North America." </w:t>
      </w:r>
      <w:r w:rsidRPr="00A95B9A">
        <w:rPr>
          <w:rFonts w:ascii="Calibri" w:hAnsi="Calibri"/>
          <w:sz w:val="22"/>
          <w:szCs w:val="22"/>
          <w:u w:val="single"/>
        </w:rPr>
        <w:t>Global Change Biology</w:t>
      </w:r>
      <w:r w:rsidRPr="00A95B9A">
        <w:rPr>
          <w:rFonts w:ascii="Calibri" w:hAnsi="Calibri"/>
          <w:sz w:val="22"/>
          <w:szCs w:val="22"/>
        </w:rPr>
        <w:t xml:space="preserve"> </w:t>
      </w:r>
      <w:r w:rsidRPr="00A95B9A">
        <w:rPr>
          <w:rFonts w:ascii="Calibri" w:hAnsi="Calibri"/>
          <w:b/>
          <w:bCs/>
          <w:sz w:val="22"/>
          <w:szCs w:val="22"/>
        </w:rPr>
        <w:t>18</w:t>
      </w:r>
      <w:r w:rsidRPr="00A95B9A">
        <w:rPr>
          <w:rFonts w:ascii="Calibri" w:hAnsi="Calibri"/>
          <w:sz w:val="22"/>
          <w:szCs w:val="22"/>
        </w:rPr>
        <w:t>(3): 821-842.</w:t>
      </w:r>
    </w:p>
    <w:p w14:paraId="7AAFCD78" w14:textId="77777777" w:rsidR="00A202E7" w:rsidRPr="00A95B9A" w:rsidRDefault="00A202E7" w:rsidP="00A202E7">
      <w:pPr>
        <w:pStyle w:val="NormalWeb"/>
        <w:spacing w:before="0" w:beforeAutospacing="0" w:after="240" w:afterAutospacing="0"/>
        <w:rPr>
          <w:rFonts w:ascii="Calibri" w:hAnsi="Calibri"/>
          <w:sz w:val="22"/>
          <w:szCs w:val="22"/>
        </w:rPr>
      </w:pPr>
      <w:r w:rsidRPr="00A95B9A">
        <w:rPr>
          <w:rFonts w:ascii="Calibri" w:hAnsi="Calibri"/>
          <w:sz w:val="22"/>
          <w:szCs w:val="22"/>
        </w:rPr>
        <w:t xml:space="preserve">Rizzo, D., M. </w:t>
      </w:r>
      <w:proofErr w:type="spellStart"/>
      <w:r w:rsidRPr="00A95B9A">
        <w:rPr>
          <w:rFonts w:ascii="Calibri" w:hAnsi="Calibri"/>
          <w:sz w:val="22"/>
          <w:szCs w:val="22"/>
        </w:rPr>
        <w:t>Garbelotto</w:t>
      </w:r>
      <w:proofErr w:type="spellEnd"/>
      <w:r w:rsidRPr="00A95B9A">
        <w:rPr>
          <w:rFonts w:ascii="Calibri" w:hAnsi="Calibri"/>
          <w:sz w:val="22"/>
          <w:szCs w:val="22"/>
        </w:rPr>
        <w:t>, J. Davidson, G. Slaughter and S. Koike (2002). "</w:t>
      </w:r>
      <w:proofErr w:type="spellStart"/>
      <w:r w:rsidRPr="00A95B9A">
        <w:rPr>
          <w:rFonts w:ascii="Calibri" w:hAnsi="Calibri"/>
          <w:sz w:val="22"/>
          <w:szCs w:val="22"/>
        </w:rPr>
        <w:t>Phytophthora</w:t>
      </w:r>
      <w:proofErr w:type="spellEnd"/>
      <w:r w:rsidRPr="00A95B9A">
        <w:rPr>
          <w:rFonts w:ascii="Calibri" w:hAnsi="Calibri"/>
          <w:sz w:val="22"/>
          <w:szCs w:val="22"/>
        </w:rPr>
        <w:t xml:space="preserve"> </w:t>
      </w:r>
      <w:proofErr w:type="spellStart"/>
      <w:r w:rsidRPr="00A95B9A">
        <w:rPr>
          <w:rFonts w:ascii="Calibri" w:hAnsi="Calibri"/>
          <w:sz w:val="22"/>
          <w:szCs w:val="22"/>
        </w:rPr>
        <w:t>ramorum</w:t>
      </w:r>
      <w:proofErr w:type="spellEnd"/>
      <w:r w:rsidRPr="00A95B9A">
        <w:rPr>
          <w:rFonts w:ascii="Calibri" w:hAnsi="Calibri"/>
          <w:sz w:val="22"/>
          <w:szCs w:val="22"/>
        </w:rPr>
        <w:t xml:space="preserve"> as the cause of extensive mortality of </w:t>
      </w:r>
      <w:proofErr w:type="spellStart"/>
      <w:r w:rsidRPr="00A95B9A">
        <w:rPr>
          <w:rFonts w:ascii="Calibri" w:hAnsi="Calibri"/>
          <w:sz w:val="22"/>
          <w:szCs w:val="22"/>
        </w:rPr>
        <w:t>Quercus</w:t>
      </w:r>
      <w:proofErr w:type="spellEnd"/>
      <w:r w:rsidRPr="00A95B9A">
        <w:rPr>
          <w:rFonts w:ascii="Calibri" w:hAnsi="Calibri"/>
          <w:sz w:val="22"/>
          <w:szCs w:val="22"/>
        </w:rPr>
        <w:t xml:space="preserve"> spp. and </w:t>
      </w:r>
      <w:proofErr w:type="spellStart"/>
      <w:r w:rsidRPr="00A95B9A">
        <w:rPr>
          <w:rFonts w:ascii="Calibri" w:hAnsi="Calibri"/>
          <w:sz w:val="22"/>
          <w:szCs w:val="22"/>
        </w:rPr>
        <w:t>Lithocarpus</w:t>
      </w:r>
      <w:proofErr w:type="spellEnd"/>
      <w:r w:rsidRPr="00A95B9A">
        <w:rPr>
          <w:rFonts w:ascii="Calibri" w:hAnsi="Calibri"/>
          <w:sz w:val="22"/>
          <w:szCs w:val="22"/>
        </w:rPr>
        <w:t xml:space="preserve"> </w:t>
      </w:r>
      <w:proofErr w:type="spellStart"/>
      <w:r w:rsidRPr="00A95B9A">
        <w:rPr>
          <w:rFonts w:ascii="Calibri" w:hAnsi="Calibri"/>
          <w:sz w:val="22"/>
          <w:szCs w:val="22"/>
        </w:rPr>
        <w:t>densiflorus</w:t>
      </w:r>
      <w:proofErr w:type="spellEnd"/>
      <w:r w:rsidRPr="00A95B9A">
        <w:rPr>
          <w:rFonts w:ascii="Calibri" w:hAnsi="Calibri"/>
          <w:sz w:val="22"/>
          <w:szCs w:val="22"/>
        </w:rPr>
        <w:t xml:space="preserve"> in California." </w:t>
      </w:r>
      <w:r w:rsidRPr="00A95B9A">
        <w:rPr>
          <w:rFonts w:ascii="Calibri" w:hAnsi="Calibri"/>
          <w:sz w:val="22"/>
          <w:szCs w:val="22"/>
          <w:u w:val="single"/>
        </w:rPr>
        <w:t>Plant Disease</w:t>
      </w:r>
      <w:r w:rsidRPr="00A95B9A">
        <w:rPr>
          <w:rFonts w:ascii="Calibri" w:hAnsi="Calibri"/>
          <w:sz w:val="22"/>
          <w:szCs w:val="22"/>
        </w:rPr>
        <w:t xml:space="preserve"> </w:t>
      </w:r>
      <w:r w:rsidRPr="00A95B9A">
        <w:rPr>
          <w:rFonts w:ascii="Calibri" w:hAnsi="Calibri"/>
          <w:b/>
          <w:bCs/>
          <w:sz w:val="22"/>
          <w:szCs w:val="22"/>
        </w:rPr>
        <w:t>86</w:t>
      </w:r>
      <w:r w:rsidRPr="00A95B9A">
        <w:rPr>
          <w:rFonts w:ascii="Calibri" w:hAnsi="Calibri"/>
          <w:sz w:val="22"/>
          <w:szCs w:val="22"/>
        </w:rPr>
        <w:t>(3): 205-214.</w:t>
      </w:r>
    </w:p>
    <w:p w14:paraId="456A7BD7" w14:textId="77777777" w:rsidR="00A202E7" w:rsidRPr="00A95B9A" w:rsidRDefault="00A202E7" w:rsidP="00A202E7">
      <w:pPr>
        <w:pStyle w:val="NormalWeb"/>
        <w:spacing w:after="240" w:afterAutospacing="0"/>
        <w:rPr>
          <w:rFonts w:ascii="Calibri" w:hAnsi="Calibri"/>
          <w:sz w:val="22"/>
          <w:szCs w:val="22"/>
        </w:rPr>
      </w:pPr>
      <w:bookmarkStart w:id="21" w:name="_ENREF_6"/>
      <w:r w:rsidRPr="00A95B9A">
        <w:rPr>
          <w:rFonts w:ascii="Calibri" w:hAnsi="Calibri"/>
          <w:sz w:val="22"/>
          <w:szCs w:val="22"/>
        </w:rPr>
        <w:t xml:space="preserve">Roberts, N. S., D. J. Chavez, B. M. Lara and E. A. Sheffield (2009). Serving culturally diverse visitors to forests in California: a resource guide. Albany, CA, USDA Forest Service, Pacific Southwest Research Station. </w:t>
      </w:r>
      <w:r w:rsidRPr="00A95B9A">
        <w:rPr>
          <w:rFonts w:ascii="Calibri" w:eastAsia="Times New Roman" w:hAnsi="Calibri"/>
          <w:b/>
          <w:sz w:val="22"/>
          <w:szCs w:val="22"/>
        </w:rPr>
        <w:t>Gen. Tech. Rep. PSW-GTR-222</w:t>
      </w:r>
      <w:r w:rsidRPr="00A95B9A">
        <w:rPr>
          <w:rFonts w:ascii="Calibri" w:hAnsi="Calibri"/>
          <w:b/>
          <w:bCs/>
          <w:sz w:val="22"/>
          <w:szCs w:val="22"/>
        </w:rPr>
        <w:t xml:space="preserve">: </w:t>
      </w:r>
      <w:r w:rsidRPr="00A95B9A">
        <w:rPr>
          <w:rFonts w:ascii="Calibri" w:hAnsi="Calibri"/>
          <w:sz w:val="22"/>
          <w:szCs w:val="22"/>
        </w:rPr>
        <w:t>76.</w:t>
      </w:r>
    </w:p>
    <w:p w14:paraId="211DBBB4" w14:textId="77777777" w:rsidR="00A202E7" w:rsidRPr="00A95B9A" w:rsidRDefault="00A202E7" w:rsidP="00A202E7">
      <w:pPr>
        <w:pStyle w:val="NormalWeb"/>
        <w:spacing w:before="0" w:beforeAutospacing="0" w:after="240" w:afterAutospacing="0"/>
        <w:rPr>
          <w:rFonts w:ascii="Calibri" w:hAnsi="Calibri"/>
          <w:sz w:val="22"/>
          <w:szCs w:val="22"/>
        </w:rPr>
      </w:pPr>
      <w:proofErr w:type="spellStart"/>
      <w:r w:rsidRPr="00A95B9A">
        <w:rPr>
          <w:rFonts w:ascii="Calibri" w:hAnsi="Calibri"/>
          <w:sz w:val="22"/>
          <w:szCs w:val="22"/>
        </w:rPr>
        <w:t>Rothermel</w:t>
      </w:r>
      <w:proofErr w:type="spellEnd"/>
      <w:r w:rsidRPr="00A95B9A">
        <w:rPr>
          <w:rFonts w:ascii="Calibri" w:hAnsi="Calibri"/>
          <w:sz w:val="22"/>
          <w:szCs w:val="22"/>
        </w:rPr>
        <w:t xml:space="preserve">, R. (1983). How to predict the spread and intensity of wildfires, USDA Forest </w:t>
      </w:r>
      <w:proofErr w:type="gramStart"/>
      <w:r w:rsidRPr="00A95B9A">
        <w:rPr>
          <w:rFonts w:ascii="Calibri" w:hAnsi="Calibri"/>
          <w:sz w:val="22"/>
          <w:szCs w:val="22"/>
        </w:rPr>
        <w:t>Service.</w:t>
      </w:r>
      <w:proofErr w:type="gramEnd"/>
      <w:r w:rsidRPr="00A95B9A">
        <w:rPr>
          <w:rFonts w:ascii="Calibri" w:eastAsia="Times New Roman" w:hAnsi="Calibri"/>
          <w:b/>
          <w:sz w:val="22"/>
          <w:szCs w:val="22"/>
        </w:rPr>
        <w:t xml:space="preserve"> Gen. Tech. Rep. INT-GTR-143</w:t>
      </w:r>
      <w:r w:rsidRPr="00A95B9A">
        <w:rPr>
          <w:rFonts w:ascii="Calibri" w:eastAsia="Times New Roman" w:hAnsi="Calibri"/>
          <w:sz w:val="22"/>
          <w:szCs w:val="22"/>
        </w:rPr>
        <w:t>.</w:t>
      </w:r>
    </w:p>
    <w:p w14:paraId="0CB69EA4" w14:textId="77777777" w:rsidR="00A202E7" w:rsidRPr="00A95B9A" w:rsidRDefault="00A202E7" w:rsidP="00A202E7">
      <w:pPr>
        <w:pStyle w:val="NormalWeb"/>
        <w:spacing w:before="0" w:beforeAutospacing="0" w:after="240" w:afterAutospacing="0"/>
        <w:rPr>
          <w:rFonts w:ascii="Calibri" w:eastAsia="Times New Roman" w:hAnsi="Calibri"/>
          <w:sz w:val="22"/>
          <w:szCs w:val="22"/>
        </w:rPr>
      </w:pPr>
      <w:bookmarkStart w:id="22" w:name="_ENREF_18"/>
      <w:bookmarkEnd w:id="21"/>
      <w:r w:rsidRPr="00A95B9A">
        <w:rPr>
          <w:rFonts w:ascii="Calibri" w:eastAsia="Times New Roman" w:hAnsi="Calibri"/>
          <w:sz w:val="22"/>
          <w:szCs w:val="22"/>
        </w:rPr>
        <w:t>Safford, H. (2010). A summary of current trends and probable future trends in climate and climate-driven processes in the Giant Sequoia National Monument and the neighboring Sierra Nevada, USDA Forest Service, Pacific Southwest Region.</w:t>
      </w:r>
    </w:p>
    <w:p w14:paraId="54F0C089" w14:textId="77777777" w:rsidR="00A202E7" w:rsidRPr="00A95B9A" w:rsidRDefault="00A202E7" w:rsidP="00A202E7">
      <w:pPr>
        <w:spacing w:after="240"/>
        <w:rPr>
          <w:rFonts w:ascii="Calibri" w:hAnsi="Calibri"/>
          <w:noProof/>
          <w:sz w:val="22"/>
          <w:szCs w:val="22"/>
        </w:rPr>
      </w:pPr>
      <w:r w:rsidRPr="00A95B9A">
        <w:rPr>
          <w:rFonts w:ascii="Calibri" w:hAnsi="Calibri"/>
          <w:noProof/>
          <w:sz w:val="22"/>
          <w:szCs w:val="22"/>
        </w:rPr>
        <w:t xml:space="preserve">Safford, H., M. North and M. D. Meyer (2012). Chapter 3: Climate Change and the Relevance of Historical Forest Condition. </w:t>
      </w:r>
      <w:r w:rsidRPr="00A95B9A">
        <w:rPr>
          <w:rFonts w:ascii="Calibri" w:hAnsi="Calibri"/>
          <w:noProof/>
          <w:sz w:val="22"/>
          <w:szCs w:val="22"/>
          <w:u w:val="single"/>
        </w:rPr>
        <w:t>Managing Sierra Nevada Forests</w:t>
      </w:r>
      <w:r w:rsidRPr="00A95B9A">
        <w:rPr>
          <w:rFonts w:ascii="Calibri" w:hAnsi="Calibri"/>
          <w:noProof/>
          <w:sz w:val="22"/>
          <w:szCs w:val="22"/>
        </w:rPr>
        <w:t xml:space="preserve">, USDA Forest Service, Pacific Southwest Research Station. </w:t>
      </w:r>
      <w:r w:rsidRPr="00A95B9A">
        <w:rPr>
          <w:rFonts w:ascii="Calibri" w:hAnsi="Calibri"/>
          <w:b/>
          <w:noProof/>
          <w:sz w:val="22"/>
          <w:szCs w:val="22"/>
        </w:rPr>
        <w:t>Gen. Tech. Rep. PSW-GTR-237</w:t>
      </w:r>
      <w:r w:rsidRPr="00A95B9A">
        <w:rPr>
          <w:rFonts w:ascii="Calibri" w:hAnsi="Calibri"/>
          <w:noProof/>
          <w:sz w:val="22"/>
          <w:szCs w:val="22"/>
        </w:rPr>
        <w:t>.</w:t>
      </w:r>
    </w:p>
    <w:bookmarkEnd w:id="22"/>
    <w:p w14:paraId="33172222" w14:textId="77777777" w:rsidR="00A202E7" w:rsidRPr="00A95B9A" w:rsidRDefault="00A202E7" w:rsidP="00A202E7">
      <w:pPr>
        <w:pStyle w:val="NormalWeb"/>
        <w:spacing w:before="0" w:beforeAutospacing="0" w:after="240" w:afterAutospacing="0"/>
        <w:rPr>
          <w:rFonts w:ascii="Calibri" w:hAnsi="Calibri"/>
          <w:noProof/>
          <w:color w:val="000000" w:themeColor="text1"/>
          <w:sz w:val="22"/>
          <w:szCs w:val="22"/>
        </w:rPr>
      </w:pPr>
      <w:r w:rsidRPr="00A95B9A">
        <w:rPr>
          <w:rFonts w:ascii="Calibri" w:hAnsi="Calibri"/>
          <w:noProof/>
          <w:color w:val="000000" w:themeColor="text1"/>
          <w:sz w:val="22"/>
          <w:szCs w:val="22"/>
        </w:rPr>
        <w:t xml:space="preserve">Scholl, A. E. and A. H. Taylor (2010). "Fire regimes, forest change, and self-organization in an old-frowth mixed-conifer forest, Yosemite National Park, USA." </w:t>
      </w:r>
      <w:r w:rsidRPr="00A95B9A">
        <w:rPr>
          <w:rFonts w:ascii="Calibri" w:hAnsi="Calibri"/>
          <w:noProof/>
          <w:color w:val="000000" w:themeColor="text1"/>
          <w:sz w:val="22"/>
          <w:szCs w:val="22"/>
          <w:u w:val="single"/>
        </w:rPr>
        <w:t>Ecological Applications</w:t>
      </w:r>
      <w:r w:rsidRPr="00A95B9A">
        <w:rPr>
          <w:rFonts w:ascii="Calibri" w:hAnsi="Calibri"/>
          <w:noProof/>
          <w:color w:val="000000" w:themeColor="text1"/>
          <w:sz w:val="22"/>
          <w:szCs w:val="22"/>
        </w:rPr>
        <w:t xml:space="preserve"> </w:t>
      </w:r>
      <w:r w:rsidRPr="00A95B9A">
        <w:rPr>
          <w:rFonts w:ascii="Calibri" w:hAnsi="Calibri"/>
          <w:b/>
          <w:noProof/>
          <w:color w:val="000000" w:themeColor="text1"/>
          <w:sz w:val="22"/>
          <w:szCs w:val="22"/>
        </w:rPr>
        <w:t>20</w:t>
      </w:r>
      <w:r w:rsidRPr="00A95B9A">
        <w:rPr>
          <w:rFonts w:ascii="Calibri" w:hAnsi="Calibri"/>
          <w:noProof/>
          <w:color w:val="000000" w:themeColor="text1"/>
          <w:sz w:val="22"/>
          <w:szCs w:val="22"/>
        </w:rPr>
        <w:t>(2): 362-380.</w:t>
      </w:r>
    </w:p>
    <w:p w14:paraId="19854E71" w14:textId="77777777" w:rsidR="00A202E7" w:rsidRPr="00A95B9A" w:rsidRDefault="00A202E7" w:rsidP="00A202E7">
      <w:pPr>
        <w:pStyle w:val="NormalWeb"/>
        <w:spacing w:before="0" w:beforeAutospacing="0" w:after="240" w:afterAutospacing="0"/>
        <w:rPr>
          <w:rFonts w:ascii="Calibri" w:hAnsi="Calibri"/>
          <w:sz w:val="22"/>
          <w:szCs w:val="22"/>
        </w:rPr>
      </w:pPr>
      <w:proofErr w:type="spellStart"/>
      <w:r w:rsidRPr="00A95B9A">
        <w:rPr>
          <w:rFonts w:ascii="Calibri" w:hAnsi="Calibri"/>
          <w:sz w:val="22"/>
          <w:szCs w:val="22"/>
        </w:rPr>
        <w:t>Seager</w:t>
      </w:r>
      <w:proofErr w:type="spellEnd"/>
      <w:r w:rsidRPr="00A95B9A">
        <w:rPr>
          <w:rFonts w:ascii="Calibri" w:hAnsi="Calibri"/>
          <w:sz w:val="22"/>
          <w:szCs w:val="22"/>
        </w:rPr>
        <w:t xml:space="preserve">, R., M. Ting, I. Held, Y. </w:t>
      </w:r>
      <w:proofErr w:type="spellStart"/>
      <w:r w:rsidRPr="00A95B9A">
        <w:rPr>
          <w:rFonts w:ascii="Calibri" w:hAnsi="Calibri"/>
          <w:sz w:val="22"/>
          <w:szCs w:val="22"/>
        </w:rPr>
        <w:t>Kushnir</w:t>
      </w:r>
      <w:proofErr w:type="spellEnd"/>
      <w:r w:rsidRPr="00A95B9A">
        <w:rPr>
          <w:rFonts w:ascii="Calibri" w:hAnsi="Calibri"/>
          <w:sz w:val="22"/>
          <w:szCs w:val="22"/>
        </w:rPr>
        <w:t xml:space="preserve">, J. Lu, G. </w:t>
      </w:r>
      <w:proofErr w:type="spellStart"/>
      <w:r w:rsidRPr="00A95B9A">
        <w:rPr>
          <w:rFonts w:ascii="Calibri" w:hAnsi="Calibri"/>
          <w:sz w:val="22"/>
          <w:szCs w:val="22"/>
        </w:rPr>
        <w:t>Vecchi</w:t>
      </w:r>
      <w:proofErr w:type="spellEnd"/>
      <w:r w:rsidRPr="00A95B9A">
        <w:rPr>
          <w:rFonts w:ascii="Calibri" w:hAnsi="Calibri"/>
          <w:sz w:val="22"/>
          <w:szCs w:val="22"/>
        </w:rPr>
        <w:t xml:space="preserve">, H.-P. Huang, N. </w:t>
      </w:r>
      <w:proofErr w:type="spellStart"/>
      <w:r w:rsidRPr="00A95B9A">
        <w:rPr>
          <w:rFonts w:ascii="Calibri" w:hAnsi="Calibri"/>
          <w:sz w:val="22"/>
          <w:szCs w:val="22"/>
        </w:rPr>
        <w:t>Harnik</w:t>
      </w:r>
      <w:proofErr w:type="spellEnd"/>
      <w:r w:rsidRPr="00A95B9A">
        <w:rPr>
          <w:rFonts w:ascii="Calibri" w:hAnsi="Calibri"/>
          <w:sz w:val="22"/>
          <w:szCs w:val="22"/>
        </w:rPr>
        <w:t xml:space="preserve">, A. </w:t>
      </w:r>
      <w:proofErr w:type="spellStart"/>
      <w:r w:rsidRPr="00A95B9A">
        <w:rPr>
          <w:rFonts w:ascii="Calibri" w:hAnsi="Calibri"/>
          <w:sz w:val="22"/>
          <w:szCs w:val="22"/>
        </w:rPr>
        <w:t>Leetmaa</w:t>
      </w:r>
      <w:proofErr w:type="spellEnd"/>
      <w:r w:rsidRPr="00A95B9A">
        <w:rPr>
          <w:rFonts w:ascii="Calibri" w:hAnsi="Calibri"/>
          <w:sz w:val="22"/>
          <w:szCs w:val="22"/>
        </w:rPr>
        <w:t xml:space="preserve"> and N.-C. Lau (2007). "Model projections of an imminent transition to a more arid climate in southwestern North America." </w:t>
      </w:r>
      <w:r w:rsidRPr="00A95B9A">
        <w:rPr>
          <w:rFonts w:ascii="Calibri" w:hAnsi="Calibri"/>
          <w:sz w:val="22"/>
          <w:szCs w:val="22"/>
          <w:u w:val="single"/>
        </w:rPr>
        <w:t>Science</w:t>
      </w:r>
      <w:r w:rsidRPr="00A95B9A">
        <w:rPr>
          <w:rFonts w:ascii="Calibri" w:hAnsi="Calibri"/>
          <w:sz w:val="22"/>
          <w:szCs w:val="22"/>
        </w:rPr>
        <w:t xml:space="preserve"> </w:t>
      </w:r>
      <w:r w:rsidRPr="00A95B9A">
        <w:rPr>
          <w:rFonts w:ascii="Calibri" w:hAnsi="Calibri"/>
          <w:b/>
          <w:bCs/>
          <w:sz w:val="22"/>
          <w:szCs w:val="22"/>
        </w:rPr>
        <w:t>316</w:t>
      </w:r>
      <w:r w:rsidRPr="00A95B9A">
        <w:rPr>
          <w:rFonts w:ascii="Calibri" w:hAnsi="Calibri"/>
          <w:sz w:val="22"/>
          <w:szCs w:val="22"/>
        </w:rPr>
        <w:t>(5828): 1181-1184.</w:t>
      </w:r>
    </w:p>
    <w:p w14:paraId="2A1F0198" w14:textId="77777777" w:rsidR="00A202E7" w:rsidRPr="00A95B9A" w:rsidRDefault="00A202E7" w:rsidP="00A202E7">
      <w:pPr>
        <w:pStyle w:val="NormalWeb"/>
        <w:spacing w:before="0" w:beforeAutospacing="0" w:after="240" w:afterAutospacing="0"/>
        <w:rPr>
          <w:rFonts w:ascii="Calibri" w:hAnsi="Calibri"/>
          <w:sz w:val="22"/>
          <w:szCs w:val="22"/>
        </w:rPr>
      </w:pPr>
      <w:r w:rsidRPr="00A95B9A">
        <w:rPr>
          <w:rFonts w:ascii="Calibri" w:hAnsi="Calibri"/>
          <w:sz w:val="22"/>
          <w:szCs w:val="22"/>
        </w:rPr>
        <w:t xml:space="preserve">Sheffield, J., G. </w:t>
      </w:r>
      <w:proofErr w:type="spellStart"/>
      <w:r w:rsidRPr="00A95B9A">
        <w:rPr>
          <w:rFonts w:ascii="Calibri" w:hAnsi="Calibri"/>
          <w:sz w:val="22"/>
          <w:szCs w:val="22"/>
        </w:rPr>
        <w:t>Goteti</w:t>
      </w:r>
      <w:proofErr w:type="spellEnd"/>
      <w:r w:rsidRPr="00A95B9A">
        <w:rPr>
          <w:rFonts w:ascii="Calibri" w:hAnsi="Calibri"/>
          <w:sz w:val="22"/>
          <w:szCs w:val="22"/>
        </w:rPr>
        <w:t xml:space="preserve">, F. Wen and E. F. Wood (2004). "A simulated soil moisture based drought analysis for the United </w:t>
      </w:r>
      <w:r w:rsidRPr="00A95B9A">
        <w:rPr>
          <w:rFonts w:ascii="Calibri" w:hAnsi="Calibri"/>
          <w:sz w:val="22"/>
          <w:szCs w:val="22"/>
        </w:rPr>
        <w:lastRenderedPageBreak/>
        <w:t xml:space="preserve">States." </w:t>
      </w:r>
      <w:r w:rsidRPr="00A95B9A">
        <w:rPr>
          <w:rFonts w:ascii="Calibri" w:hAnsi="Calibri"/>
          <w:sz w:val="22"/>
          <w:szCs w:val="22"/>
          <w:u w:val="single"/>
        </w:rPr>
        <w:t>Journal of Geophysical Research: Atmospheres (1984–2012)</w:t>
      </w:r>
      <w:r w:rsidRPr="00A95B9A">
        <w:rPr>
          <w:rFonts w:ascii="Calibri" w:hAnsi="Calibri"/>
          <w:sz w:val="22"/>
          <w:szCs w:val="22"/>
        </w:rPr>
        <w:t xml:space="preserve"> </w:t>
      </w:r>
      <w:r w:rsidRPr="00A95B9A">
        <w:rPr>
          <w:rFonts w:ascii="Calibri" w:hAnsi="Calibri"/>
          <w:b/>
          <w:bCs/>
          <w:sz w:val="22"/>
          <w:szCs w:val="22"/>
        </w:rPr>
        <w:t>109</w:t>
      </w:r>
      <w:r w:rsidRPr="00A95B9A">
        <w:rPr>
          <w:rFonts w:ascii="Calibri" w:hAnsi="Calibri"/>
          <w:sz w:val="22"/>
          <w:szCs w:val="22"/>
        </w:rPr>
        <w:t>(D24).</w:t>
      </w:r>
    </w:p>
    <w:p w14:paraId="028CF512" w14:textId="77777777" w:rsidR="00A202E7" w:rsidRPr="00A95B9A" w:rsidRDefault="00A202E7" w:rsidP="00A202E7">
      <w:pPr>
        <w:pStyle w:val="NormalWeb"/>
        <w:spacing w:before="0" w:beforeAutospacing="0" w:after="240" w:afterAutospacing="0"/>
        <w:rPr>
          <w:rFonts w:ascii="Calibri" w:hAnsi="Calibri"/>
          <w:sz w:val="22"/>
          <w:szCs w:val="22"/>
        </w:rPr>
      </w:pPr>
      <w:proofErr w:type="spellStart"/>
      <w:r w:rsidRPr="00A95B9A">
        <w:rPr>
          <w:rFonts w:ascii="Calibri" w:hAnsi="Calibri"/>
          <w:sz w:val="22"/>
          <w:szCs w:val="22"/>
        </w:rPr>
        <w:t>Sibold</w:t>
      </w:r>
      <w:proofErr w:type="spellEnd"/>
      <w:r w:rsidRPr="00A95B9A">
        <w:rPr>
          <w:rFonts w:ascii="Calibri" w:hAnsi="Calibri"/>
          <w:sz w:val="22"/>
          <w:szCs w:val="22"/>
        </w:rPr>
        <w:t xml:space="preserve">, J. S., T. T. Veblen and M. E. González (2006). "Spatial and temporal variation in historic fire regimes in subalpine forests across the Colorado Front Range in Rocky Mountain National Park, Colorado, USA." </w:t>
      </w:r>
      <w:r w:rsidRPr="00A95B9A">
        <w:rPr>
          <w:rFonts w:ascii="Calibri" w:hAnsi="Calibri"/>
          <w:sz w:val="22"/>
          <w:szCs w:val="22"/>
          <w:u w:val="single"/>
        </w:rPr>
        <w:t>Journal of Biogeography</w:t>
      </w:r>
      <w:r w:rsidRPr="00A95B9A">
        <w:rPr>
          <w:rFonts w:ascii="Calibri" w:hAnsi="Calibri"/>
          <w:sz w:val="22"/>
          <w:szCs w:val="22"/>
        </w:rPr>
        <w:t xml:space="preserve"> </w:t>
      </w:r>
      <w:r w:rsidRPr="00A95B9A">
        <w:rPr>
          <w:rFonts w:ascii="Calibri" w:hAnsi="Calibri"/>
          <w:b/>
          <w:bCs/>
          <w:sz w:val="22"/>
          <w:szCs w:val="22"/>
        </w:rPr>
        <w:t>33</w:t>
      </w:r>
      <w:r w:rsidRPr="00A95B9A">
        <w:rPr>
          <w:rFonts w:ascii="Calibri" w:hAnsi="Calibri"/>
          <w:sz w:val="22"/>
          <w:szCs w:val="22"/>
        </w:rPr>
        <w:t>(4): 631-647.</w:t>
      </w:r>
    </w:p>
    <w:p w14:paraId="74A266A3" w14:textId="77777777" w:rsidR="00A202E7" w:rsidRPr="00A95B9A" w:rsidRDefault="00A202E7" w:rsidP="00A202E7">
      <w:pPr>
        <w:pStyle w:val="NormalWeb"/>
        <w:spacing w:after="240" w:afterAutospacing="0"/>
        <w:rPr>
          <w:rFonts w:ascii="Calibri" w:hAnsi="Calibri"/>
          <w:color w:val="000000" w:themeColor="text1"/>
          <w:sz w:val="22"/>
          <w:szCs w:val="22"/>
        </w:rPr>
      </w:pPr>
      <w:r w:rsidRPr="00A95B9A">
        <w:rPr>
          <w:rFonts w:ascii="Calibri" w:hAnsi="Calibri"/>
          <w:color w:val="000000" w:themeColor="text1"/>
          <w:sz w:val="22"/>
          <w:szCs w:val="22"/>
        </w:rPr>
        <w:t xml:space="preserve">Sierra Business Council </w:t>
      </w:r>
      <w:r w:rsidRPr="00A95B9A">
        <w:rPr>
          <w:rFonts w:ascii="Calibri" w:eastAsia="Times New Roman" w:hAnsi="Calibri"/>
          <w:sz w:val="22"/>
          <w:szCs w:val="22"/>
        </w:rPr>
        <w:t>(1997). Planning for prosperity: building successful communities in the Sierra Nevada. Truckee, CA, Sierra Business Council.</w:t>
      </w:r>
    </w:p>
    <w:p w14:paraId="154876C7" w14:textId="77777777" w:rsidR="00A202E7" w:rsidRPr="00A95B9A" w:rsidRDefault="00A202E7" w:rsidP="00A202E7">
      <w:pPr>
        <w:pStyle w:val="NormalWeb"/>
        <w:spacing w:after="240" w:afterAutospacing="0"/>
        <w:rPr>
          <w:rFonts w:ascii="Calibri" w:hAnsi="Calibri"/>
          <w:color w:val="000000" w:themeColor="text1"/>
          <w:sz w:val="22"/>
          <w:szCs w:val="22"/>
        </w:rPr>
      </w:pPr>
      <w:r w:rsidRPr="00A95B9A">
        <w:rPr>
          <w:rFonts w:ascii="Calibri" w:hAnsi="Calibri"/>
          <w:color w:val="000000" w:themeColor="text1"/>
          <w:sz w:val="22"/>
          <w:szCs w:val="22"/>
        </w:rPr>
        <w:t xml:space="preserve">Sierra Nevada Conservancy </w:t>
      </w:r>
      <w:r w:rsidRPr="00A95B9A">
        <w:rPr>
          <w:rFonts w:ascii="Calibri" w:eastAsia="Times New Roman" w:hAnsi="Calibri"/>
          <w:sz w:val="22"/>
          <w:szCs w:val="22"/>
        </w:rPr>
        <w:t>(2011). Strategic Plan. Auburn, CA, State of California Natural Resources Agency, Sierra Nevada Conservancy.</w:t>
      </w:r>
    </w:p>
    <w:p w14:paraId="18016891" w14:textId="77777777" w:rsidR="00A202E7" w:rsidRPr="00A95B9A" w:rsidRDefault="00A202E7" w:rsidP="00A202E7">
      <w:pPr>
        <w:pStyle w:val="NormalWeb"/>
        <w:spacing w:before="0" w:beforeAutospacing="0" w:after="240" w:afterAutospacing="0"/>
        <w:rPr>
          <w:rFonts w:ascii="Calibri" w:hAnsi="Calibri"/>
          <w:sz w:val="22"/>
          <w:szCs w:val="22"/>
        </w:rPr>
      </w:pPr>
      <w:r w:rsidRPr="00A95B9A">
        <w:rPr>
          <w:rFonts w:ascii="Calibri" w:hAnsi="Calibri"/>
          <w:sz w:val="22"/>
          <w:szCs w:val="22"/>
        </w:rPr>
        <w:t xml:space="preserve">Skinner, C. N. and S. L. Stephens (2004). </w:t>
      </w:r>
      <w:r w:rsidRPr="00A95B9A">
        <w:rPr>
          <w:rFonts w:ascii="Calibri" w:hAnsi="Calibri"/>
          <w:sz w:val="22"/>
          <w:szCs w:val="22"/>
          <w:u w:val="single"/>
        </w:rPr>
        <w:t>Fire in the Sierra Nevada</w:t>
      </w:r>
      <w:r w:rsidRPr="00A95B9A">
        <w:rPr>
          <w:rFonts w:ascii="Calibri" w:hAnsi="Calibri"/>
          <w:sz w:val="22"/>
          <w:szCs w:val="22"/>
          <w:u w:val="single"/>
          <w:vertAlign w:val="superscript"/>
        </w:rPr>
        <w:t>1</w:t>
      </w:r>
      <w:r w:rsidRPr="00A95B9A">
        <w:rPr>
          <w:rFonts w:ascii="Calibri" w:hAnsi="Calibri"/>
          <w:sz w:val="22"/>
          <w:szCs w:val="22"/>
        </w:rPr>
        <w:t>. Proceedings of the Sierra Nevada Science Symposium.</w:t>
      </w:r>
    </w:p>
    <w:p w14:paraId="091545F7" w14:textId="77777777" w:rsidR="00A202E7" w:rsidRPr="00A95B9A" w:rsidRDefault="00A202E7" w:rsidP="00A202E7">
      <w:pPr>
        <w:pStyle w:val="NormalWeb"/>
        <w:spacing w:before="0" w:beforeAutospacing="0" w:after="240" w:afterAutospacing="0"/>
        <w:rPr>
          <w:rFonts w:ascii="Calibri" w:hAnsi="Calibri"/>
          <w:sz w:val="22"/>
          <w:szCs w:val="22"/>
        </w:rPr>
      </w:pPr>
      <w:r w:rsidRPr="00A95B9A">
        <w:rPr>
          <w:rFonts w:ascii="Calibri" w:eastAsia="Times New Roman" w:hAnsi="Calibri"/>
          <w:sz w:val="22"/>
          <w:szCs w:val="22"/>
        </w:rPr>
        <w:t xml:space="preserve">Smith, N., R. Deal, J. Kline, D. </w:t>
      </w:r>
      <w:proofErr w:type="spellStart"/>
      <w:r w:rsidRPr="00A95B9A">
        <w:rPr>
          <w:rFonts w:ascii="Calibri" w:eastAsia="Times New Roman" w:hAnsi="Calibri"/>
          <w:sz w:val="22"/>
          <w:szCs w:val="22"/>
        </w:rPr>
        <w:t>Blahna</w:t>
      </w:r>
      <w:proofErr w:type="spellEnd"/>
      <w:r w:rsidRPr="00A95B9A">
        <w:rPr>
          <w:rFonts w:ascii="Calibri" w:eastAsia="Times New Roman" w:hAnsi="Calibri"/>
          <w:sz w:val="22"/>
          <w:szCs w:val="22"/>
        </w:rPr>
        <w:t xml:space="preserve">, T. Patterson, T. A. Spies and K. Bennett (2011). Ecosystem services as a framework for forest stewardship: Deschutes National Forest overview. Portland, OR, USDA Forest Service, Pacific Northwest Research Station. </w:t>
      </w:r>
      <w:r w:rsidRPr="00A95B9A">
        <w:rPr>
          <w:rFonts w:ascii="Calibri" w:eastAsia="Times New Roman" w:hAnsi="Calibri"/>
          <w:b/>
          <w:sz w:val="22"/>
          <w:szCs w:val="22"/>
        </w:rPr>
        <w:t>Gen. Tech. Rep. PNW-GTR-852</w:t>
      </w:r>
      <w:r w:rsidRPr="00A95B9A">
        <w:rPr>
          <w:rFonts w:ascii="Calibri" w:eastAsia="Times New Roman" w:hAnsi="Calibri"/>
          <w:b/>
          <w:bCs/>
          <w:sz w:val="22"/>
          <w:szCs w:val="22"/>
        </w:rPr>
        <w:t xml:space="preserve">: </w:t>
      </w:r>
      <w:r w:rsidRPr="00A95B9A">
        <w:rPr>
          <w:rFonts w:ascii="Calibri" w:eastAsia="Times New Roman" w:hAnsi="Calibri"/>
          <w:sz w:val="22"/>
          <w:szCs w:val="22"/>
        </w:rPr>
        <w:t>46.</w:t>
      </w:r>
      <w:r w:rsidRPr="00A95B9A">
        <w:rPr>
          <w:rFonts w:ascii="Calibri" w:hAnsi="Calibri"/>
          <w:sz w:val="22"/>
          <w:szCs w:val="22"/>
        </w:rPr>
        <w:t xml:space="preserve"> </w:t>
      </w:r>
    </w:p>
    <w:p w14:paraId="1029CC8E" w14:textId="77777777" w:rsidR="00A202E7" w:rsidRPr="00A95B9A" w:rsidRDefault="00A202E7" w:rsidP="00A202E7">
      <w:pPr>
        <w:pStyle w:val="NormalWeb"/>
        <w:spacing w:before="0" w:beforeAutospacing="0" w:after="240" w:afterAutospacing="0"/>
        <w:rPr>
          <w:rFonts w:ascii="Calibri" w:hAnsi="Calibri"/>
          <w:sz w:val="22"/>
          <w:szCs w:val="22"/>
        </w:rPr>
      </w:pPr>
      <w:r w:rsidRPr="00A95B9A">
        <w:rPr>
          <w:rFonts w:ascii="Calibri" w:hAnsi="Calibri"/>
          <w:sz w:val="22"/>
          <w:szCs w:val="22"/>
        </w:rPr>
        <w:t xml:space="preserve">Stewart, I. T., D. R. </w:t>
      </w:r>
      <w:proofErr w:type="spellStart"/>
      <w:r w:rsidRPr="00A95B9A">
        <w:rPr>
          <w:rFonts w:ascii="Calibri" w:hAnsi="Calibri"/>
          <w:sz w:val="22"/>
          <w:szCs w:val="22"/>
        </w:rPr>
        <w:t>Cayan</w:t>
      </w:r>
      <w:proofErr w:type="spellEnd"/>
      <w:r w:rsidRPr="00A95B9A">
        <w:rPr>
          <w:rFonts w:ascii="Calibri" w:hAnsi="Calibri"/>
          <w:sz w:val="22"/>
          <w:szCs w:val="22"/>
        </w:rPr>
        <w:t xml:space="preserve"> and M. D. </w:t>
      </w:r>
      <w:proofErr w:type="spellStart"/>
      <w:r w:rsidRPr="00A95B9A">
        <w:rPr>
          <w:rFonts w:ascii="Calibri" w:hAnsi="Calibri"/>
          <w:sz w:val="22"/>
          <w:szCs w:val="22"/>
        </w:rPr>
        <w:t>Dettinger</w:t>
      </w:r>
      <w:proofErr w:type="spellEnd"/>
      <w:r w:rsidRPr="00A95B9A">
        <w:rPr>
          <w:rFonts w:ascii="Calibri" w:hAnsi="Calibri"/>
          <w:sz w:val="22"/>
          <w:szCs w:val="22"/>
        </w:rPr>
        <w:t xml:space="preserve"> (2005). "Changes toward Earlier </w:t>
      </w:r>
      <w:proofErr w:type="spellStart"/>
      <w:r w:rsidRPr="00A95B9A">
        <w:rPr>
          <w:rFonts w:ascii="Calibri" w:hAnsi="Calibri"/>
          <w:sz w:val="22"/>
          <w:szCs w:val="22"/>
        </w:rPr>
        <w:t>Streamflow</w:t>
      </w:r>
      <w:proofErr w:type="spellEnd"/>
      <w:r w:rsidRPr="00A95B9A">
        <w:rPr>
          <w:rFonts w:ascii="Calibri" w:hAnsi="Calibri"/>
          <w:sz w:val="22"/>
          <w:szCs w:val="22"/>
        </w:rPr>
        <w:t xml:space="preserve"> Timing across Western North America." </w:t>
      </w:r>
      <w:r w:rsidRPr="00A95B9A">
        <w:rPr>
          <w:rFonts w:ascii="Calibri" w:hAnsi="Calibri"/>
          <w:sz w:val="22"/>
          <w:szCs w:val="22"/>
          <w:u w:val="single"/>
        </w:rPr>
        <w:t>Journal of Climate</w:t>
      </w:r>
      <w:r w:rsidRPr="00A95B9A">
        <w:rPr>
          <w:rFonts w:ascii="Calibri" w:hAnsi="Calibri"/>
          <w:sz w:val="22"/>
          <w:szCs w:val="22"/>
        </w:rPr>
        <w:t xml:space="preserve"> </w:t>
      </w:r>
      <w:r w:rsidRPr="00A95B9A">
        <w:rPr>
          <w:rFonts w:ascii="Calibri" w:hAnsi="Calibri"/>
          <w:b/>
          <w:bCs/>
          <w:sz w:val="22"/>
          <w:szCs w:val="22"/>
        </w:rPr>
        <w:t>18</w:t>
      </w:r>
      <w:r w:rsidRPr="00A95B9A">
        <w:rPr>
          <w:rFonts w:ascii="Calibri" w:hAnsi="Calibri"/>
          <w:sz w:val="22"/>
          <w:szCs w:val="22"/>
        </w:rPr>
        <w:t>(8): 1136-1155.</w:t>
      </w:r>
    </w:p>
    <w:p w14:paraId="2E99236D" w14:textId="77777777" w:rsidR="00A202E7" w:rsidRPr="00A95B9A" w:rsidRDefault="00A202E7" w:rsidP="00A202E7">
      <w:pPr>
        <w:pStyle w:val="NormalWeb"/>
        <w:spacing w:before="0" w:beforeAutospacing="0" w:after="240" w:afterAutospacing="0"/>
        <w:rPr>
          <w:rFonts w:ascii="Calibri" w:hAnsi="Calibri"/>
          <w:sz w:val="22"/>
          <w:szCs w:val="22"/>
        </w:rPr>
      </w:pPr>
      <w:bookmarkStart w:id="23" w:name="_ENREF_21"/>
      <w:r w:rsidRPr="00A95B9A">
        <w:rPr>
          <w:rFonts w:ascii="Calibri" w:hAnsi="Calibri"/>
          <w:sz w:val="22"/>
          <w:szCs w:val="22"/>
        </w:rPr>
        <w:t xml:space="preserve">Strom, B. A. and P. Z. </w:t>
      </w:r>
      <w:proofErr w:type="spellStart"/>
      <w:r w:rsidRPr="00A95B9A">
        <w:rPr>
          <w:rFonts w:ascii="Calibri" w:hAnsi="Calibri"/>
          <w:sz w:val="22"/>
          <w:szCs w:val="22"/>
        </w:rPr>
        <w:t>Fulé</w:t>
      </w:r>
      <w:proofErr w:type="spellEnd"/>
      <w:r w:rsidRPr="00A95B9A">
        <w:rPr>
          <w:rFonts w:ascii="Calibri" w:hAnsi="Calibri"/>
          <w:sz w:val="22"/>
          <w:szCs w:val="22"/>
        </w:rPr>
        <w:t xml:space="preserve"> (2007). "Pre-wildfire fuel treatments affect long-term ponderosa pine forest dynamics." </w:t>
      </w:r>
      <w:r w:rsidRPr="00A95B9A">
        <w:rPr>
          <w:rFonts w:ascii="Calibri" w:hAnsi="Calibri"/>
          <w:sz w:val="22"/>
          <w:szCs w:val="22"/>
          <w:u w:val="single"/>
        </w:rPr>
        <w:t xml:space="preserve">International Journal of </w:t>
      </w:r>
      <w:proofErr w:type="spellStart"/>
      <w:r w:rsidRPr="00A95B9A">
        <w:rPr>
          <w:rFonts w:ascii="Calibri" w:hAnsi="Calibri"/>
          <w:sz w:val="22"/>
          <w:szCs w:val="22"/>
          <w:u w:val="single"/>
        </w:rPr>
        <w:t>Wildland</w:t>
      </w:r>
      <w:proofErr w:type="spellEnd"/>
      <w:r w:rsidRPr="00A95B9A">
        <w:rPr>
          <w:rFonts w:ascii="Calibri" w:hAnsi="Calibri"/>
          <w:sz w:val="22"/>
          <w:szCs w:val="22"/>
          <w:u w:val="single"/>
        </w:rPr>
        <w:t xml:space="preserve"> Fire</w:t>
      </w:r>
      <w:r w:rsidRPr="00A95B9A">
        <w:rPr>
          <w:rFonts w:ascii="Calibri" w:hAnsi="Calibri"/>
          <w:sz w:val="22"/>
          <w:szCs w:val="22"/>
        </w:rPr>
        <w:t xml:space="preserve"> </w:t>
      </w:r>
      <w:r w:rsidRPr="00A95B9A">
        <w:rPr>
          <w:rFonts w:ascii="Calibri" w:hAnsi="Calibri"/>
          <w:b/>
          <w:bCs/>
          <w:sz w:val="22"/>
          <w:szCs w:val="22"/>
        </w:rPr>
        <w:t>16</w:t>
      </w:r>
      <w:r w:rsidRPr="00A95B9A">
        <w:rPr>
          <w:rFonts w:ascii="Calibri" w:hAnsi="Calibri"/>
          <w:sz w:val="22"/>
          <w:szCs w:val="22"/>
        </w:rPr>
        <w:t>(1): 128-138.</w:t>
      </w:r>
      <w:bookmarkEnd w:id="23"/>
    </w:p>
    <w:p w14:paraId="43F0DD25" w14:textId="77777777" w:rsidR="00A202E7" w:rsidRPr="00A95B9A" w:rsidRDefault="00A202E7" w:rsidP="00A202E7">
      <w:pPr>
        <w:spacing w:after="240"/>
        <w:rPr>
          <w:rFonts w:ascii="Calibri" w:hAnsi="Calibri" w:cs="Times New Roman"/>
          <w:sz w:val="22"/>
          <w:szCs w:val="22"/>
        </w:rPr>
      </w:pPr>
      <w:proofErr w:type="spellStart"/>
      <w:r w:rsidRPr="00A95B9A">
        <w:rPr>
          <w:rFonts w:ascii="Calibri" w:hAnsi="Calibri" w:cs="Times New Roman"/>
          <w:sz w:val="22"/>
          <w:szCs w:val="22"/>
        </w:rPr>
        <w:t>Sturrock</w:t>
      </w:r>
      <w:proofErr w:type="spellEnd"/>
      <w:r w:rsidRPr="00A95B9A">
        <w:rPr>
          <w:rFonts w:ascii="Calibri" w:hAnsi="Calibri" w:cs="Times New Roman"/>
          <w:sz w:val="22"/>
          <w:szCs w:val="22"/>
        </w:rPr>
        <w:t xml:space="preserve">, R., S. Frankel, A. Brown, P. </w:t>
      </w:r>
      <w:proofErr w:type="spellStart"/>
      <w:r w:rsidRPr="00A95B9A">
        <w:rPr>
          <w:rFonts w:ascii="Calibri" w:hAnsi="Calibri" w:cs="Times New Roman"/>
          <w:sz w:val="22"/>
          <w:szCs w:val="22"/>
        </w:rPr>
        <w:t>Hennon</w:t>
      </w:r>
      <w:proofErr w:type="spellEnd"/>
      <w:r w:rsidRPr="00A95B9A">
        <w:rPr>
          <w:rFonts w:ascii="Calibri" w:hAnsi="Calibri" w:cs="Times New Roman"/>
          <w:sz w:val="22"/>
          <w:szCs w:val="22"/>
        </w:rPr>
        <w:t xml:space="preserve">, J. </w:t>
      </w:r>
      <w:proofErr w:type="spellStart"/>
      <w:r w:rsidRPr="00A95B9A">
        <w:rPr>
          <w:rFonts w:ascii="Calibri" w:hAnsi="Calibri" w:cs="Times New Roman"/>
          <w:sz w:val="22"/>
          <w:szCs w:val="22"/>
        </w:rPr>
        <w:t>Kliejunas</w:t>
      </w:r>
      <w:proofErr w:type="spellEnd"/>
      <w:r w:rsidRPr="00A95B9A">
        <w:rPr>
          <w:rFonts w:ascii="Calibri" w:hAnsi="Calibri" w:cs="Times New Roman"/>
          <w:sz w:val="22"/>
          <w:szCs w:val="22"/>
        </w:rPr>
        <w:t xml:space="preserve">, K. Lewis, J. Worrall and A. Woods (2011). "Climate change and forest diseases." </w:t>
      </w:r>
      <w:r w:rsidRPr="00A95B9A">
        <w:rPr>
          <w:rFonts w:ascii="Calibri" w:hAnsi="Calibri" w:cs="Times New Roman"/>
          <w:sz w:val="22"/>
          <w:szCs w:val="22"/>
          <w:u w:val="single"/>
        </w:rPr>
        <w:t>Plant Pathology</w:t>
      </w:r>
      <w:r w:rsidRPr="00A95B9A">
        <w:rPr>
          <w:rFonts w:ascii="Calibri" w:hAnsi="Calibri" w:cs="Times New Roman"/>
          <w:sz w:val="22"/>
          <w:szCs w:val="22"/>
        </w:rPr>
        <w:t xml:space="preserve"> </w:t>
      </w:r>
      <w:r w:rsidRPr="00A95B9A">
        <w:rPr>
          <w:rFonts w:ascii="Calibri" w:hAnsi="Calibri" w:cs="Times New Roman"/>
          <w:b/>
          <w:bCs/>
          <w:sz w:val="22"/>
          <w:szCs w:val="22"/>
        </w:rPr>
        <w:t>60</w:t>
      </w:r>
      <w:r w:rsidRPr="00A95B9A">
        <w:rPr>
          <w:rFonts w:ascii="Calibri" w:hAnsi="Calibri" w:cs="Times New Roman"/>
          <w:sz w:val="22"/>
          <w:szCs w:val="22"/>
        </w:rPr>
        <w:t>(1): 133-149.</w:t>
      </w:r>
    </w:p>
    <w:p w14:paraId="0A60B866" w14:textId="77777777" w:rsidR="00A202E7" w:rsidRPr="00A95B9A" w:rsidRDefault="00A202E7" w:rsidP="00A202E7">
      <w:pPr>
        <w:spacing w:after="240"/>
        <w:rPr>
          <w:rFonts w:ascii="Calibri" w:hAnsi="Calibri"/>
          <w:noProof/>
          <w:sz w:val="22"/>
          <w:szCs w:val="22"/>
        </w:rPr>
      </w:pPr>
      <w:r w:rsidRPr="00A95B9A">
        <w:rPr>
          <w:rFonts w:ascii="Calibri" w:hAnsi="Calibri"/>
          <w:noProof/>
          <w:sz w:val="22"/>
          <w:szCs w:val="22"/>
        </w:rPr>
        <w:t xml:space="preserve">Taylor, A. H. (2000). "Fire Regimes and Forest Changes in Mid and Upper Montane Forests of the Southern Cascades, Lassen Volcanic National Park, California, U.S.A." </w:t>
      </w:r>
      <w:r w:rsidRPr="00A95B9A">
        <w:rPr>
          <w:rFonts w:ascii="Calibri" w:hAnsi="Calibri"/>
          <w:noProof/>
          <w:sz w:val="22"/>
          <w:szCs w:val="22"/>
          <w:u w:val="single"/>
        </w:rPr>
        <w:t>Journal of Biogeography</w:t>
      </w:r>
      <w:r w:rsidRPr="00A95B9A">
        <w:rPr>
          <w:rFonts w:ascii="Calibri" w:hAnsi="Calibri"/>
          <w:noProof/>
          <w:sz w:val="22"/>
          <w:szCs w:val="22"/>
        </w:rPr>
        <w:t xml:space="preserve"> </w:t>
      </w:r>
      <w:r w:rsidRPr="00A95B9A">
        <w:rPr>
          <w:rFonts w:ascii="Calibri" w:hAnsi="Calibri"/>
          <w:b/>
          <w:noProof/>
          <w:sz w:val="22"/>
          <w:szCs w:val="22"/>
        </w:rPr>
        <w:t>27</w:t>
      </w:r>
      <w:r w:rsidRPr="00A95B9A">
        <w:rPr>
          <w:rFonts w:ascii="Calibri" w:hAnsi="Calibri"/>
          <w:noProof/>
          <w:sz w:val="22"/>
          <w:szCs w:val="22"/>
        </w:rPr>
        <w:t>(1): 87-104.</w:t>
      </w:r>
    </w:p>
    <w:p w14:paraId="3B8EE05F" w14:textId="77777777" w:rsidR="00A202E7" w:rsidRPr="00A95B9A" w:rsidRDefault="00A202E7" w:rsidP="00A202E7">
      <w:pPr>
        <w:spacing w:after="240"/>
        <w:rPr>
          <w:rFonts w:ascii="Calibri" w:hAnsi="Calibri"/>
          <w:noProof/>
          <w:sz w:val="22"/>
          <w:szCs w:val="22"/>
        </w:rPr>
      </w:pPr>
      <w:bookmarkStart w:id="24" w:name="_ENREF_23"/>
      <w:r w:rsidRPr="00A95B9A">
        <w:rPr>
          <w:rFonts w:ascii="Calibri" w:hAnsi="Calibri"/>
          <w:noProof/>
          <w:sz w:val="22"/>
          <w:szCs w:val="22"/>
        </w:rPr>
        <w:t xml:space="preserve">Taylor, A. H. and A. E. Scholl (2012). "Climatic and human influences on fire regimes in mixed conifer forests in Yosemite National Park, USA." </w:t>
      </w:r>
      <w:r w:rsidRPr="00A95B9A">
        <w:rPr>
          <w:rFonts w:ascii="Calibri" w:hAnsi="Calibri"/>
          <w:noProof/>
          <w:sz w:val="22"/>
          <w:szCs w:val="22"/>
          <w:u w:val="single"/>
        </w:rPr>
        <w:t>Forest Ecology and Management</w:t>
      </w:r>
      <w:r w:rsidRPr="00A95B9A">
        <w:rPr>
          <w:rFonts w:ascii="Calibri" w:hAnsi="Calibri"/>
          <w:noProof/>
          <w:sz w:val="22"/>
          <w:szCs w:val="22"/>
        </w:rPr>
        <w:t xml:space="preserve"> </w:t>
      </w:r>
      <w:r w:rsidRPr="00A95B9A">
        <w:rPr>
          <w:rFonts w:ascii="Calibri" w:hAnsi="Calibri"/>
          <w:b/>
          <w:noProof/>
          <w:sz w:val="22"/>
          <w:szCs w:val="22"/>
        </w:rPr>
        <w:t>267</w:t>
      </w:r>
      <w:r w:rsidRPr="00A95B9A">
        <w:rPr>
          <w:rFonts w:ascii="Calibri" w:hAnsi="Calibri"/>
          <w:noProof/>
          <w:sz w:val="22"/>
          <w:szCs w:val="22"/>
        </w:rPr>
        <w:t>: 144-156.</w:t>
      </w:r>
      <w:bookmarkEnd w:id="24"/>
    </w:p>
    <w:p w14:paraId="734262A4" w14:textId="77777777" w:rsidR="00A202E7" w:rsidRPr="00A95B9A" w:rsidRDefault="00A202E7" w:rsidP="00A202E7">
      <w:pPr>
        <w:pStyle w:val="NormalWeb"/>
        <w:spacing w:after="240" w:afterAutospacing="0"/>
        <w:rPr>
          <w:rFonts w:ascii="Calibri" w:hAnsi="Calibri"/>
          <w:sz w:val="22"/>
          <w:szCs w:val="22"/>
        </w:rPr>
      </w:pPr>
      <w:proofErr w:type="spellStart"/>
      <w:r w:rsidRPr="00A95B9A">
        <w:rPr>
          <w:rFonts w:ascii="Calibri" w:hAnsi="Calibri"/>
          <w:sz w:val="22"/>
          <w:szCs w:val="22"/>
        </w:rPr>
        <w:t>Thapa</w:t>
      </w:r>
      <w:proofErr w:type="spellEnd"/>
      <w:r w:rsidRPr="00A95B9A">
        <w:rPr>
          <w:rFonts w:ascii="Calibri" w:hAnsi="Calibri"/>
          <w:sz w:val="22"/>
          <w:szCs w:val="22"/>
        </w:rPr>
        <w:t xml:space="preserve">, B., S. M. Holland and J. D. </w:t>
      </w:r>
      <w:proofErr w:type="spellStart"/>
      <w:r w:rsidRPr="00A95B9A">
        <w:rPr>
          <w:rFonts w:ascii="Calibri" w:hAnsi="Calibri"/>
          <w:sz w:val="22"/>
          <w:szCs w:val="22"/>
        </w:rPr>
        <w:t>Absher</w:t>
      </w:r>
      <w:proofErr w:type="spellEnd"/>
      <w:r w:rsidRPr="00A95B9A">
        <w:rPr>
          <w:rFonts w:ascii="Calibri" w:hAnsi="Calibri"/>
          <w:sz w:val="22"/>
          <w:szCs w:val="22"/>
        </w:rPr>
        <w:t xml:space="preserve"> (2008). Perceived risk, attitude, knowledge, and reactionary behaviors toward wildfires among Florida tourists. </w:t>
      </w:r>
      <w:r w:rsidRPr="00A95B9A">
        <w:rPr>
          <w:rFonts w:ascii="Calibri" w:hAnsi="Calibri"/>
          <w:sz w:val="22"/>
          <w:szCs w:val="22"/>
          <w:u w:val="single"/>
        </w:rPr>
        <w:t>Fire social science research from the Pacific Southwest research station: Studies supported by national fire plan funds</w:t>
      </w:r>
      <w:r w:rsidRPr="00A95B9A">
        <w:rPr>
          <w:rFonts w:ascii="Calibri" w:hAnsi="Calibri"/>
          <w:sz w:val="22"/>
          <w:szCs w:val="22"/>
        </w:rPr>
        <w:t xml:space="preserve">. D. J. Chavez, J. D. </w:t>
      </w:r>
      <w:proofErr w:type="spellStart"/>
      <w:r w:rsidRPr="00A95B9A">
        <w:rPr>
          <w:rFonts w:ascii="Calibri" w:hAnsi="Calibri"/>
          <w:sz w:val="22"/>
          <w:szCs w:val="22"/>
        </w:rPr>
        <w:t>Absher</w:t>
      </w:r>
      <w:proofErr w:type="spellEnd"/>
      <w:r w:rsidRPr="00A95B9A">
        <w:rPr>
          <w:rFonts w:ascii="Calibri" w:hAnsi="Calibri"/>
          <w:sz w:val="22"/>
          <w:szCs w:val="22"/>
        </w:rPr>
        <w:t xml:space="preserve"> and P. L. Winter. Albany, CA, USDA Forest Service, Pacific Southwest Research Station. </w:t>
      </w:r>
      <w:r w:rsidRPr="00A95B9A">
        <w:rPr>
          <w:rFonts w:ascii="Calibri" w:hAnsi="Calibri"/>
          <w:b/>
          <w:bCs/>
          <w:sz w:val="22"/>
          <w:szCs w:val="22"/>
        </w:rPr>
        <w:t xml:space="preserve">Gen. Tech. Rep. PSW-GTR-209: </w:t>
      </w:r>
      <w:r w:rsidRPr="00A95B9A">
        <w:rPr>
          <w:rFonts w:ascii="Calibri" w:hAnsi="Calibri"/>
          <w:sz w:val="22"/>
          <w:szCs w:val="22"/>
        </w:rPr>
        <w:t>87-102.</w:t>
      </w:r>
    </w:p>
    <w:p w14:paraId="54CF2E61" w14:textId="77777777" w:rsidR="00A202E7" w:rsidRPr="00A95B9A" w:rsidRDefault="00A202E7" w:rsidP="00A202E7">
      <w:pPr>
        <w:pStyle w:val="NormalWeb"/>
        <w:spacing w:before="0" w:beforeAutospacing="0" w:after="240" w:afterAutospacing="0"/>
        <w:rPr>
          <w:rFonts w:ascii="Calibri" w:hAnsi="Calibri"/>
          <w:sz w:val="22"/>
          <w:szCs w:val="22"/>
        </w:rPr>
      </w:pPr>
      <w:r w:rsidRPr="00A95B9A">
        <w:rPr>
          <w:rFonts w:ascii="Calibri" w:hAnsi="Calibri"/>
          <w:sz w:val="22"/>
          <w:szCs w:val="22"/>
        </w:rPr>
        <w:t xml:space="preserve">Thorne, J. H., R. Boynton, L. Flint, A. Flint and T.-N. G. Le (2012). Development and Application of Downscaled </w:t>
      </w:r>
      <w:proofErr w:type="spellStart"/>
      <w:r w:rsidRPr="00A95B9A">
        <w:rPr>
          <w:rFonts w:ascii="Calibri" w:hAnsi="Calibri"/>
          <w:sz w:val="22"/>
          <w:szCs w:val="22"/>
        </w:rPr>
        <w:t>Hydroclimatic</w:t>
      </w:r>
      <w:proofErr w:type="spellEnd"/>
      <w:r w:rsidRPr="00A95B9A">
        <w:rPr>
          <w:rFonts w:ascii="Calibri" w:hAnsi="Calibri"/>
          <w:sz w:val="22"/>
          <w:szCs w:val="22"/>
        </w:rPr>
        <w:t xml:space="preserve"> Predictor Variables for Use in Climate Vulnerability and Assessment Studies.</w:t>
      </w:r>
    </w:p>
    <w:p w14:paraId="2B33225F" w14:textId="77777777" w:rsidR="00A202E7" w:rsidRPr="00A95B9A" w:rsidRDefault="00A202E7" w:rsidP="00A202E7">
      <w:pPr>
        <w:pStyle w:val="NormalWeb"/>
        <w:spacing w:before="0" w:beforeAutospacing="0" w:after="240" w:afterAutospacing="0"/>
        <w:rPr>
          <w:rFonts w:ascii="Calibri" w:hAnsi="Calibri"/>
          <w:sz w:val="22"/>
          <w:szCs w:val="22"/>
        </w:rPr>
      </w:pPr>
      <w:proofErr w:type="spellStart"/>
      <w:r w:rsidRPr="00A95B9A">
        <w:rPr>
          <w:rFonts w:ascii="Calibri" w:hAnsi="Calibri"/>
          <w:sz w:val="22"/>
          <w:szCs w:val="22"/>
        </w:rPr>
        <w:t>Trouet</w:t>
      </w:r>
      <w:proofErr w:type="spellEnd"/>
      <w:r w:rsidRPr="00A95B9A">
        <w:rPr>
          <w:rFonts w:ascii="Calibri" w:hAnsi="Calibri"/>
          <w:sz w:val="22"/>
          <w:szCs w:val="22"/>
        </w:rPr>
        <w:t>, V., A. H. Taylor, A. M. Carleton and C. N. Skinner (2009). "</w:t>
      </w:r>
      <w:proofErr w:type="spellStart"/>
      <w:r w:rsidRPr="00A95B9A">
        <w:rPr>
          <w:rFonts w:ascii="Calibri" w:hAnsi="Calibri"/>
          <w:sz w:val="22"/>
          <w:szCs w:val="22"/>
        </w:rPr>
        <w:t>Interannual</w:t>
      </w:r>
      <w:proofErr w:type="spellEnd"/>
      <w:r w:rsidRPr="00A95B9A">
        <w:rPr>
          <w:rFonts w:ascii="Calibri" w:hAnsi="Calibri"/>
          <w:sz w:val="22"/>
          <w:szCs w:val="22"/>
        </w:rPr>
        <w:t xml:space="preserve"> variations in fire weather, fire extent, and synoptic-scale circulation patterns in northern California and Oregon." </w:t>
      </w:r>
      <w:r w:rsidRPr="00A95B9A">
        <w:rPr>
          <w:rFonts w:ascii="Calibri" w:hAnsi="Calibri"/>
          <w:sz w:val="22"/>
          <w:szCs w:val="22"/>
          <w:u w:val="single"/>
        </w:rPr>
        <w:t>Theoretical and Applied Climatology</w:t>
      </w:r>
      <w:r w:rsidRPr="00A95B9A">
        <w:rPr>
          <w:rFonts w:ascii="Calibri" w:hAnsi="Calibri"/>
          <w:sz w:val="22"/>
          <w:szCs w:val="22"/>
        </w:rPr>
        <w:t xml:space="preserve"> </w:t>
      </w:r>
      <w:r w:rsidRPr="00A95B9A">
        <w:rPr>
          <w:rFonts w:ascii="Calibri" w:hAnsi="Calibri"/>
          <w:b/>
          <w:bCs/>
          <w:sz w:val="22"/>
          <w:szCs w:val="22"/>
        </w:rPr>
        <w:t>95</w:t>
      </w:r>
      <w:r w:rsidRPr="00A95B9A">
        <w:rPr>
          <w:rFonts w:ascii="Calibri" w:hAnsi="Calibri"/>
          <w:sz w:val="22"/>
          <w:szCs w:val="22"/>
        </w:rPr>
        <w:t>: 349-360.</w:t>
      </w:r>
    </w:p>
    <w:p w14:paraId="63BA55E6" w14:textId="77777777" w:rsidR="00A202E7" w:rsidRPr="00A95B9A" w:rsidRDefault="00A202E7" w:rsidP="00A202E7">
      <w:pPr>
        <w:pStyle w:val="NormalWeb"/>
        <w:spacing w:before="0" w:beforeAutospacing="0" w:after="240" w:afterAutospacing="0"/>
        <w:rPr>
          <w:rFonts w:ascii="Calibri" w:hAnsi="Calibri"/>
          <w:sz w:val="22"/>
          <w:szCs w:val="22"/>
        </w:rPr>
      </w:pPr>
      <w:r w:rsidRPr="00A95B9A">
        <w:rPr>
          <w:rFonts w:ascii="Calibri" w:hAnsi="Calibri"/>
          <w:sz w:val="22"/>
          <w:szCs w:val="22"/>
        </w:rPr>
        <w:t xml:space="preserve">U.S. Department of Agriculture (USDA) (2012). </w:t>
      </w:r>
      <w:r w:rsidRPr="00A95B9A">
        <w:rPr>
          <w:rFonts w:ascii="Calibri" w:eastAsia="Times New Roman" w:hAnsi="Calibri"/>
          <w:sz w:val="22"/>
          <w:szCs w:val="22"/>
        </w:rPr>
        <w:t xml:space="preserve">"National Forest System Land Management Planning." </w:t>
      </w:r>
      <w:r w:rsidRPr="00A95B9A">
        <w:rPr>
          <w:rFonts w:ascii="Calibri" w:eastAsia="Times New Roman" w:hAnsi="Calibri"/>
          <w:sz w:val="22"/>
          <w:szCs w:val="22"/>
          <w:u w:val="single"/>
        </w:rPr>
        <w:t>Federal Register</w:t>
      </w:r>
      <w:r w:rsidRPr="00A95B9A">
        <w:rPr>
          <w:rFonts w:ascii="Calibri" w:eastAsia="Times New Roman" w:hAnsi="Calibri"/>
          <w:sz w:val="22"/>
          <w:szCs w:val="22"/>
        </w:rPr>
        <w:t xml:space="preserve"> </w:t>
      </w:r>
      <w:r w:rsidRPr="00A95B9A">
        <w:rPr>
          <w:rFonts w:ascii="Calibri" w:eastAsia="Times New Roman" w:hAnsi="Calibri"/>
          <w:b/>
          <w:bCs/>
          <w:sz w:val="22"/>
          <w:szCs w:val="22"/>
        </w:rPr>
        <w:t>77</w:t>
      </w:r>
      <w:r w:rsidRPr="00A95B9A">
        <w:rPr>
          <w:rFonts w:ascii="Calibri" w:eastAsia="Times New Roman" w:hAnsi="Calibri"/>
          <w:sz w:val="22"/>
          <w:szCs w:val="22"/>
        </w:rPr>
        <w:t>(68): 21162-21276.</w:t>
      </w:r>
    </w:p>
    <w:p w14:paraId="7E7E4C04" w14:textId="77777777" w:rsidR="00A202E7" w:rsidRPr="00A95B9A" w:rsidRDefault="00A202E7" w:rsidP="00A202E7">
      <w:pPr>
        <w:pStyle w:val="NormalWeb"/>
        <w:spacing w:before="0" w:beforeAutospacing="0" w:after="240" w:afterAutospacing="0"/>
        <w:rPr>
          <w:rFonts w:ascii="Calibri" w:hAnsi="Calibri"/>
          <w:sz w:val="22"/>
          <w:szCs w:val="22"/>
        </w:rPr>
      </w:pPr>
      <w:r w:rsidRPr="00A95B9A">
        <w:rPr>
          <w:rFonts w:ascii="Calibri" w:hAnsi="Calibri"/>
          <w:sz w:val="22"/>
          <w:szCs w:val="22"/>
        </w:rPr>
        <w:t xml:space="preserve">U.S. Forest Service (USFS) (1982). </w:t>
      </w:r>
      <w:r w:rsidRPr="00A95B9A">
        <w:rPr>
          <w:rFonts w:ascii="Calibri" w:eastAsia="Times New Roman" w:hAnsi="Calibri"/>
          <w:sz w:val="22"/>
          <w:szCs w:val="22"/>
        </w:rPr>
        <w:t>ROS Users Guide, USDA Forest Service</w:t>
      </w:r>
      <w:r w:rsidRPr="00A95B9A">
        <w:rPr>
          <w:rFonts w:ascii="Calibri" w:eastAsia="Times New Roman" w:hAnsi="Calibri"/>
          <w:b/>
          <w:bCs/>
          <w:sz w:val="22"/>
          <w:szCs w:val="22"/>
        </w:rPr>
        <w:t xml:space="preserve">: </w:t>
      </w:r>
      <w:r w:rsidRPr="00A95B9A">
        <w:rPr>
          <w:rFonts w:ascii="Calibri" w:eastAsia="Times New Roman" w:hAnsi="Calibri"/>
          <w:sz w:val="22"/>
          <w:szCs w:val="22"/>
        </w:rPr>
        <w:t>34.</w:t>
      </w:r>
    </w:p>
    <w:p w14:paraId="4E373222" w14:textId="77777777" w:rsidR="00A202E7" w:rsidRPr="00A95B9A" w:rsidRDefault="00A202E7" w:rsidP="00A202E7">
      <w:pPr>
        <w:pStyle w:val="NormalWeb"/>
        <w:spacing w:after="240" w:afterAutospacing="0"/>
        <w:rPr>
          <w:rFonts w:ascii="Calibri" w:hAnsi="Calibri"/>
          <w:color w:val="000000" w:themeColor="text1"/>
          <w:sz w:val="22"/>
          <w:szCs w:val="22"/>
          <w:highlight w:val="cyan"/>
        </w:rPr>
      </w:pPr>
      <w:r w:rsidRPr="00A95B9A">
        <w:rPr>
          <w:rFonts w:ascii="Calibri" w:hAnsi="Calibri"/>
          <w:sz w:val="22"/>
          <w:szCs w:val="22"/>
        </w:rPr>
        <w:t xml:space="preserve">U.S. Forest Service (USFS) (2012). </w:t>
      </w:r>
      <w:r w:rsidRPr="00A95B9A">
        <w:rPr>
          <w:rFonts w:ascii="Calibri" w:eastAsia="Times New Roman" w:hAnsi="Calibri"/>
          <w:sz w:val="22"/>
          <w:szCs w:val="22"/>
        </w:rPr>
        <w:t xml:space="preserve">Future of America's Forests and Rangelands: Forest Service 2010 Resources Planning </w:t>
      </w:r>
      <w:r w:rsidRPr="00A95B9A">
        <w:rPr>
          <w:rFonts w:ascii="Calibri" w:eastAsia="Times New Roman" w:hAnsi="Calibri"/>
          <w:sz w:val="22"/>
          <w:szCs w:val="22"/>
        </w:rPr>
        <w:lastRenderedPageBreak/>
        <w:t xml:space="preserve">Act Assessment. Washington, D.C., USDA Forest Service. </w:t>
      </w:r>
      <w:r w:rsidRPr="00A95B9A">
        <w:rPr>
          <w:rFonts w:ascii="Calibri" w:eastAsia="Times New Roman" w:hAnsi="Calibri"/>
          <w:b/>
          <w:sz w:val="22"/>
          <w:szCs w:val="22"/>
        </w:rPr>
        <w:t>Gen. Tech. Rep. WO-87</w:t>
      </w:r>
      <w:r w:rsidRPr="00A95B9A">
        <w:rPr>
          <w:rFonts w:ascii="Calibri" w:eastAsia="Times New Roman" w:hAnsi="Calibri"/>
          <w:b/>
          <w:bCs/>
          <w:sz w:val="22"/>
          <w:szCs w:val="22"/>
        </w:rPr>
        <w:t xml:space="preserve">: </w:t>
      </w:r>
      <w:r w:rsidRPr="00A95B9A">
        <w:rPr>
          <w:rFonts w:ascii="Calibri" w:eastAsia="Times New Roman" w:hAnsi="Calibri"/>
          <w:sz w:val="22"/>
          <w:szCs w:val="22"/>
        </w:rPr>
        <w:t>198.</w:t>
      </w:r>
    </w:p>
    <w:p w14:paraId="368B25C8" w14:textId="77777777" w:rsidR="00A202E7" w:rsidRPr="00A95B9A" w:rsidRDefault="00A202E7" w:rsidP="00A202E7">
      <w:pPr>
        <w:pStyle w:val="NormalWeb"/>
        <w:spacing w:after="240" w:afterAutospacing="0"/>
        <w:rPr>
          <w:rFonts w:ascii="Calibri" w:hAnsi="Calibri"/>
          <w:color w:val="000000" w:themeColor="text1"/>
          <w:sz w:val="22"/>
          <w:szCs w:val="22"/>
          <w:highlight w:val="cyan"/>
        </w:rPr>
      </w:pPr>
      <w:r w:rsidRPr="00A95B9A">
        <w:rPr>
          <w:rFonts w:ascii="Calibri" w:hAnsi="Calibri"/>
          <w:sz w:val="22"/>
          <w:szCs w:val="22"/>
        </w:rPr>
        <w:t xml:space="preserve">U.S. Forest Service (USFS) </w:t>
      </w:r>
      <w:r w:rsidRPr="00A95B9A">
        <w:rPr>
          <w:rFonts w:ascii="Calibri" w:eastAsia="Times New Roman" w:hAnsi="Calibri"/>
          <w:sz w:val="22"/>
          <w:szCs w:val="22"/>
        </w:rPr>
        <w:t>(2013). Final Sierra National Forest Assessment. USDA Forest Service. Final Sierra National Forest Assessment. USDA Forest Service.</w:t>
      </w:r>
    </w:p>
    <w:p w14:paraId="133544EC" w14:textId="77777777" w:rsidR="00A202E7" w:rsidRPr="00A95B9A" w:rsidRDefault="00A202E7" w:rsidP="00A202E7">
      <w:pPr>
        <w:pStyle w:val="NormalWeb"/>
        <w:spacing w:before="0" w:beforeAutospacing="0" w:after="240" w:afterAutospacing="0"/>
        <w:rPr>
          <w:rFonts w:ascii="Calibri" w:hAnsi="Calibri"/>
          <w:noProof/>
          <w:color w:val="000000" w:themeColor="text1"/>
          <w:sz w:val="22"/>
          <w:szCs w:val="22"/>
        </w:rPr>
      </w:pPr>
      <w:r w:rsidRPr="00A95B9A">
        <w:rPr>
          <w:rFonts w:ascii="Calibri" w:hAnsi="Calibri"/>
          <w:noProof/>
          <w:color w:val="000000" w:themeColor="text1"/>
          <w:sz w:val="22"/>
          <w:szCs w:val="22"/>
        </w:rPr>
        <w:t xml:space="preserve">Westerling, A. L. and B. P. Bryant (2006). Climate Change and Wildfire in and around California: Fire Modeling and Loss Modeling. California Climate Change Center. </w:t>
      </w:r>
      <w:r w:rsidRPr="00A95B9A">
        <w:rPr>
          <w:rFonts w:ascii="Calibri" w:hAnsi="Calibri"/>
          <w:b/>
          <w:noProof/>
          <w:color w:val="000000" w:themeColor="text1"/>
          <w:sz w:val="22"/>
          <w:szCs w:val="22"/>
        </w:rPr>
        <w:t>CEC-500-2005-190-SF</w:t>
      </w:r>
      <w:r w:rsidRPr="00A95B9A">
        <w:rPr>
          <w:rFonts w:ascii="Calibri" w:hAnsi="Calibri"/>
          <w:noProof/>
          <w:color w:val="000000" w:themeColor="text1"/>
          <w:sz w:val="22"/>
          <w:szCs w:val="22"/>
        </w:rPr>
        <w:t>: 33.</w:t>
      </w:r>
    </w:p>
    <w:p w14:paraId="7DA1CE59" w14:textId="77777777" w:rsidR="00A202E7" w:rsidRPr="00A95B9A" w:rsidRDefault="00A202E7" w:rsidP="00A202E7">
      <w:pPr>
        <w:pStyle w:val="NormalWeb"/>
        <w:spacing w:before="0" w:beforeAutospacing="0" w:after="240" w:afterAutospacing="0"/>
        <w:rPr>
          <w:rFonts w:ascii="Calibri" w:hAnsi="Calibri"/>
          <w:noProof/>
          <w:color w:val="000000" w:themeColor="text1"/>
          <w:sz w:val="22"/>
          <w:szCs w:val="22"/>
        </w:rPr>
      </w:pPr>
      <w:bookmarkStart w:id="25" w:name="_ENREF_25"/>
      <w:r w:rsidRPr="00A95B9A">
        <w:rPr>
          <w:rFonts w:ascii="Calibri" w:hAnsi="Calibri"/>
          <w:noProof/>
          <w:color w:val="000000" w:themeColor="text1"/>
          <w:sz w:val="22"/>
          <w:szCs w:val="22"/>
        </w:rPr>
        <w:t xml:space="preserve">Westerling, A. L., B. P. Bryant, H. K. Preisler, T. P. Holmes, H. G. Hidalgo, T. Das and S. R. Shrestha (2011). "Climate change and growth scenarios for California wildfire." </w:t>
      </w:r>
      <w:r w:rsidRPr="00A95B9A">
        <w:rPr>
          <w:rFonts w:ascii="Calibri" w:hAnsi="Calibri"/>
          <w:noProof/>
          <w:color w:val="000000" w:themeColor="text1"/>
          <w:sz w:val="22"/>
          <w:szCs w:val="22"/>
          <w:u w:val="single"/>
        </w:rPr>
        <w:t>Climatic Change</w:t>
      </w:r>
      <w:r w:rsidRPr="00A95B9A">
        <w:rPr>
          <w:rFonts w:ascii="Calibri" w:hAnsi="Calibri"/>
          <w:noProof/>
          <w:color w:val="000000" w:themeColor="text1"/>
          <w:sz w:val="22"/>
          <w:szCs w:val="22"/>
        </w:rPr>
        <w:t xml:space="preserve"> </w:t>
      </w:r>
      <w:r w:rsidRPr="00A95B9A">
        <w:rPr>
          <w:rFonts w:ascii="Calibri" w:hAnsi="Calibri"/>
          <w:b/>
          <w:noProof/>
          <w:color w:val="000000" w:themeColor="text1"/>
          <w:sz w:val="22"/>
          <w:szCs w:val="22"/>
        </w:rPr>
        <w:t>109</w:t>
      </w:r>
      <w:r w:rsidRPr="00A95B9A">
        <w:rPr>
          <w:rFonts w:ascii="Calibri" w:hAnsi="Calibri"/>
          <w:noProof/>
          <w:color w:val="000000" w:themeColor="text1"/>
          <w:sz w:val="22"/>
          <w:szCs w:val="22"/>
        </w:rPr>
        <w:t>(1): 445-463.</w:t>
      </w:r>
      <w:bookmarkEnd w:id="25"/>
    </w:p>
    <w:p w14:paraId="43762A83" w14:textId="77777777" w:rsidR="00A202E7" w:rsidRPr="00A95B9A" w:rsidRDefault="00A202E7" w:rsidP="00A202E7">
      <w:pPr>
        <w:pStyle w:val="NormalWeb"/>
        <w:spacing w:before="0" w:beforeAutospacing="0" w:after="240" w:afterAutospacing="0"/>
        <w:rPr>
          <w:rFonts w:ascii="Calibri" w:eastAsia="Times New Roman" w:hAnsi="Calibri"/>
          <w:sz w:val="22"/>
          <w:szCs w:val="22"/>
        </w:rPr>
      </w:pPr>
      <w:proofErr w:type="spellStart"/>
      <w:r w:rsidRPr="00A95B9A">
        <w:rPr>
          <w:rFonts w:ascii="Calibri" w:eastAsia="Times New Roman" w:hAnsi="Calibri"/>
          <w:sz w:val="22"/>
          <w:szCs w:val="22"/>
        </w:rPr>
        <w:t>Westerling</w:t>
      </w:r>
      <w:proofErr w:type="spellEnd"/>
      <w:r w:rsidRPr="00A95B9A">
        <w:rPr>
          <w:rFonts w:ascii="Calibri" w:eastAsia="Times New Roman" w:hAnsi="Calibri"/>
          <w:sz w:val="22"/>
          <w:szCs w:val="22"/>
        </w:rPr>
        <w:t xml:space="preserve">, A. L., H. G. Hidalgo, D. R. </w:t>
      </w:r>
      <w:proofErr w:type="spellStart"/>
      <w:r w:rsidRPr="00A95B9A">
        <w:rPr>
          <w:rFonts w:ascii="Calibri" w:eastAsia="Times New Roman" w:hAnsi="Calibri"/>
          <w:sz w:val="22"/>
          <w:szCs w:val="22"/>
        </w:rPr>
        <w:t>Cayan</w:t>
      </w:r>
      <w:proofErr w:type="spellEnd"/>
      <w:r w:rsidRPr="00A95B9A">
        <w:rPr>
          <w:rFonts w:ascii="Calibri" w:eastAsia="Times New Roman" w:hAnsi="Calibri"/>
          <w:sz w:val="22"/>
          <w:szCs w:val="22"/>
        </w:rPr>
        <w:t xml:space="preserve"> and T. W. </w:t>
      </w:r>
      <w:proofErr w:type="spellStart"/>
      <w:r w:rsidRPr="00A95B9A">
        <w:rPr>
          <w:rFonts w:ascii="Calibri" w:eastAsia="Times New Roman" w:hAnsi="Calibri"/>
          <w:sz w:val="22"/>
          <w:szCs w:val="22"/>
        </w:rPr>
        <w:t>Swetnam</w:t>
      </w:r>
      <w:proofErr w:type="spellEnd"/>
      <w:r w:rsidRPr="00A95B9A">
        <w:rPr>
          <w:rFonts w:ascii="Calibri" w:eastAsia="Times New Roman" w:hAnsi="Calibri"/>
          <w:sz w:val="22"/>
          <w:szCs w:val="22"/>
        </w:rPr>
        <w:t xml:space="preserve"> (2006). "Warming and Earlier Spring Increase Western U.S. Forest Wildfire Activity." </w:t>
      </w:r>
      <w:r w:rsidRPr="00A95B9A">
        <w:rPr>
          <w:rFonts w:ascii="Calibri" w:eastAsia="Times New Roman" w:hAnsi="Calibri"/>
          <w:sz w:val="22"/>
          <w:szCs w:val="22"/>
          <w:u w:val="single"/>
        </w:rPr>
        <w:t>Science</w:t>
      </w:r>
      <w:r w:rsidRPr="00A95B9A">
        <w:rPr>
          <w:rFonts w:ascii="Calibri" w:eastAsia="Times New Roman" w:hAnsi="Calibri"/>
          <w:sz w:val="22"/>
          <w:szCs w:val="22"/>
        </w:rPr>
        <w:t xml:space="preserve"> </w:t>
      </w:r>
      <w:r w:rsidRPr="00A95B9A">
        <w:rPr>
          <w:rFonts w:ascii="Calibri" w:eastAsia="Times New Roman" w:hAnsi="Calibri"/>
          <w:b/>
          <w:bCs/>
          <w:sz w:val="22"/>
          <w:szCs w:val="22"/>
        </w:rPr>
        <w:t>313</w:t>
      </w:r>
      <w:r w:rsidRPr="00A95B9A">
        <w:rPr>
          <w:rFonts w:ascii="Calibri" w:eastAsia="Times New Roman" w:hAnsi="Calibri"/>
          <w:sz w:val="22"/>
          <w:szCs w:val="22"/>
        </w:rPr>
        <w:t>(5789): 940-943.</w:t>
      </w:r>
    </w:p>
    <w:p w14:paraId="2749B8EF" w14:textId="77777777" w:rsidR="00A202E7" w:rsidRPr="00A95B9A" w:rsidRDefault="00A202E7" w:rsidP="00A202E7">
      <w:pPr>
        <w:spacing w:before="100" w:beforeAutospacing="1" w:after="240"/>
        <w:rPr>
          <w:rFonts w:ascii="Calibri" w:hAnsi="Calibri" w:cs="Times New Roman"/>
          <w:sz w:val="22"/>
          <w:szCs w:val="22"/>
        </w:rPr>
      </w:pPr>
      <w:r w:rsidRPr="00A95B9A">
        <w:rPr>
          <w:rFonts w:ascii="Calibri" w:hAnsi="Calibri" w:cs="Times New Roman"/>
          <w:sz w:val="22"/>
          <w:szCs w:val="22"/>
        </w:rPr>
        <w:t xml:space="preserve">Winter, P. L. and N. E. Knap (2008). Urban-proximate wilderness visitors' attitudes about fire management. </w:t>
      </w:r>
      <w:r w:rsidRPr="00A95B9A">
        <w:rPr>
          <w:rFonts w:ascii="Calibri" w:hAnsi="Calibri" w:cs="Times New Roman"/>
          <w:sz w:val="22"/>
          <w:szCs w:val="22"/>
          <w:u w:val="single"/>
        </w:rPr>
        <w:t>Fire social science research from the Pacific Southwest research station: Studies supported by national fire plan funds</w:t>
      </w:r>
      <w:r w:rsidRPr="00A95B9A">
        <w:rPr>
          <w:rFonts w:ascii="Calibri" w:hAnsi="Calibri" w:cs="Times New Roman"/>
          <w:sz w:val="22"/>
          <w:szCs w:val="22"/>
        </w:rPr>
        <w:t xml:space="preserve">. D. J. Chavez, J. D. </w:t>
      </w:r>
      <w:proofErr w:type="spellStart"/>
      <w:r w:rsidRPr="00A95B9A">
        <w:rPr>
          <w:rFonts w:ascii="Calibri" w:hAnsi="Calibri" w:cs="Times New Roman"/>
          <w:sz w:val="22"/>
          <w:szCs w:val="22"/>
        </w:rPr>
        <w:t>Absher</w:t>
      </w:r>
      <w:proofErr w:type="spellEnd"/>
      <w:r w:rsidRPr="00A95B9A">
        <w:rPr>
          <w:rFonts w:ascii="Calibri" w:hAnsi="Calibri" w:cs="Times New Roman"/>
          <w:sz w:val="22"/>
          <w:szCs w:val="22"/>
        </w:rPr>
        <w:t xml:space="preserve"> and P. L. Winter. Albany, CA, USDA Forest Service, Pacific Southwest Research Station. </w:t>
      </w:r>
      <w:r w:rsidRPr="00A95B9A">
        <w:rPr>
          <w:rFonts w:ascii="Calibri" w:hAnsi="Calibri" w:cs="Times New Roman"/>
          <w:b/>
          <w:bCs/>
          <w:sz w:val="22"/>
          <w:szCs w:val="22"/>
        </w:rPr>
        <w:t xml:space="preserve">Gen. Tech. Rep. PSW-GTR-209: </w:t>
      </w:r>
      <w:r w:rsidRPr="00A95B9A">
        <w:rPr>
          <w:rFonts w:ascii="Calibri" w:hAnsi="Calibri" w:cs="Times New Roman"/>
          <w:sz w:val="22"/>
          <w:szCs w:val="22"/>
        </w:rPr>
        <w:t>57-67.</w:t>
      </w:r>
    </w:p>
    <w:p w14:paraId="52487E64" w14:textId="77777777" w:rsidR="00A202E7" w:rsidRPr="00A95B9A" w:rsidRDefault="00A202E7" w:rsidP="00A202E7">
      <w:pPr>
        <w:spacing w:before="100" w:beforeAutospacing="1" w:after="240"/>
        <w:rPr>
          <w:rFonts w:ascii="Calibri" w:hAnsi="Calibri" w:cs="Times New Roman"/>
          <w:sz w:val="22"/>
          <w:szCs w:val="22"/>
        </w:rPr>
      </w:pPr>
      <w:r w:rsidRPr="00A95B9A">
        <w:rPr>
          <w:rFonts w:ascii="Calibri" w:hAnsi="Calibri" w:cs="Times New Roman"/>
          <w:sz w:val="22"/>
          <w:szCs w:val="22"/>
        </w:rPr>
        <w:t xml:space="preserve">Winter, P. L., J. W. Long and F. K. Lake (2014a). Sociocultural Perspectives to Threats, Risks, and Health. </w:t>
      </w:r>
      <w:r w:rsidRPr="00A95B9A">
        <w:rPr>
          <w:rFonts w:ascii="Calibri" w:hAnsi="Calibri" w:cs="Times New Roman"/>
          <w:sz w:val="22"/>
          <w:szCs w:val="22"/>
          <w:u w:val="single"/>
        </w:rPr>
        <w:t>Science synthesis to support socioecological resilience in the Sierra Nevada and southern Cascade Range</w:t>
      </w:r>
      <w:r w:rsidRPr="00A95B9A">
        <w:rPr>
          <w:rFonts w:ascii="Calibri" w:hAnsi="Calibri" w:cs="Times New Roman"/>
          <w:sz w:val="22"/>
          <w:szCs w:val="22"/>
        </w:rPr>
        <w:t xml:space="preserve">. J. W. Long, L. N. Quinn-Davidson and C. N. Skinner. Albany, CA, USDA Forest Service, Pacific Southwest Research Station. </w:t>
      </w:r>
      <w:r w:rsidRPr="00A95B9A">
        <w:rPr>
          <w:rFonts w:ascii="Calibri" w:hAnsi="Calibri" w:cs="Times New Roman"/>
          <w:b/>
          <w:bCs/>
          <w:sz w:val="22"/>
          <w:szCs w:val="22"/>
        </w:rPr>
        <w:t xml:space="preserve">Gen. Tech. Rep. PSW-GTR-247: </w:t>
      </w:r>
      <w:r w:rsidRPr="00A95B9A">
        <w:rPr>
          <w:rFonts w:ascii="Calibri" w:hAnsi="Calibri" w:cs="Times New Roman"/>
          <w:sz w:val="22"/>
          <w:szCs w:val="22"/>
        </w:rPr>
        <w:t>569-598.</w:t>
      </w:r>
    </w:p>
    <w:p w14:paraId="4225ACCD" w14:textId="77777777" w:rsidR="00A202E7" w:rsidRPr="00A95B9A" w:rsidRDefault="00A202E7" w:rsidP="00A202E7">
      <w:pPr>
        <w:spacing w:before="100" w:beforeAutospacing="1" w:after="240"/>
        <w:rPr>
          <w:rFonts w:ascii="Calibri" w:hAnsi="Calibri" w:cs="Times New Roman"/>
          <w:sz w:val="22"/>
          <w:szCs w:val="22"/>
        </w:rPr>
      </w:pPr>
      <w:r w:rsidRPr="00A95B9A">
        <w:rPr>
          <w:rFonts w:ascii="Calibri" w:hAnsi="Calibri" w:cs="Times New Roman"/>
          <w:sz w:val="22"/>
          <w:szCs w:val="22"/>
        </w:rPr>
        <w:t xml:space="preserve">Winter, P. L., J. W. Long, F. K. Lake and S. </w:t>
      </w:r>
      <w:proofErr w:type="spellStart"/>
      <w:r w:rsidRPr="00A95B9A">
        <w:rPr>
          <w:rFonts w:ascii="Calibri" w:hAnsi="Calibri" w:cs="Times New Roman"/>
          <w:sz w:val="22"/>
          <w:szCs w:val="22"/>
        </w:rPr>
        <w:t>Charnley</w:t>
      </w:r>
      <w:proofErr w:type="spellEnd"/>
      <w:r w:rsidRPr="00A95B9A">
        <w:rPr>
          <w:rFonts w:ascii="Calibri" w:hAnsi="Calibri" w:cs="Times New Roman"/>
          <w:sz w:val="22"/>
          <w:szCs w:val="22"/>
        </w:rPr>
        <w:t xml:space="preserve"> (2014b). Broader Context for Social, Economic, and Cultural Components. </w:t>
      </w:r>
      <w:r w:rsidRPr="00A95B9A">
        <w:rPr>
          <w:rFonts w:ascii="Calibri" w:hAnsi="Calibri" w:cs="Times New Roman"/>
          <w:sz w:val="22"/>
          <w:szCs w:val="22"/>
          <w:u w:val="single"/>
        </w:rPr>
        <w:t>Science synthesis to support socioecological resilience in the Sierra Nevada and southern Cascade Range</w:t>
      </w:r>
      <w:r w:rsidRPr="00A95B9A">
        <w:rPr>
          <w:rFonts w:ascii="Calibri" w:hAnsi="Calibri" w:cs="Times New Roman"/>
          <w:sz w:val="22"/>
          <w:szCs w:val="22"/>
        </w:rPr>
        <w:t xml:space="preserve">. J. W. Long, L. N. Quinn-Davidson and C. N. Skinner. Albany, CA, USDA Forest Service, Pacific Southwest Research Station. </w:t>
      </w:r>
      <w:r w:rsidRPr="00A95B9A">
        <w:rPr>
          <w:rFonts w:ascii="Calibri" w:hAnsi="Calibri" w:cs="Times New Roman"/>
          <w:b/>
          <w:bCs/>
          <w:sz w:val="22"/>
          <w:szCs w:val="22"/>
        </w:rPr>
        <w:t xml:space="preserve">Gen. Tech. Rep. PSW-GTR-247: </w:t>
      </w:r>
      <w:r w:rsidRPr="00A95B9A">
        <w:rPr>
          <w:rFonts w:ascii="Calibri" w:hAnsi="Calibri" w:cs="Times New Roman"/>
          <w:sz w:val="22"/>
          <w:szCs w:val="22"/>
        </w:rPr>
        <w:t>501-541.</w:t>
      </w:r>
    </w:p>
    <w:p w14:paraId="3A631295" w14:textId="77777777" w:rsidR="00A202E7" w:rsidRPr="00A95B9A" w:rsidRDefault="00A202E7" w:rsidP="00A202E7">
      <w:pPr>
        <w:pStyle w:val="NormalWeb"/>
        <w:spacing w:after="240" w:afterAutospacing="0"/>
        <w:rPr>
          <w:rFonts w:ascii="Calibri" w:hAnsi="Calibri"/>
          <w:color w:val="000000" w:themeColor="text1"/>
          <w:sz w:val="22"/>
          <w:szCs w:val="22"/>
        </w:rPr>
      </w:pPr>
      <w:proofErr w:type="spellStart"/>
      <w:r w:rsidRPr="00A95B9A">
        <w:rPr>
          <w:rFonts w:ascii="Calibri" w:eastAsia="Times New Roman" w:hAnsi="Calibri"/>
          <w:sz w:val="22"/>
          <w:szCs w:val="22"/>
        </w:rPr>
        <w:t>Wittmann</w:t>
      </w:r>
      <w:proofErr w:type="spellEnd"/>
      <w:r w:rsidRPr="00A95B9A">
        <w:rPr>
          <w:rFonts w:ascii="Calibri" w:eastAsia="Times New Roman" w:hAnsi="Calibri"/>
          <w:sz w:val="22"/>
          <w:szCs w:val="22"/>
        </w:rPr>
        <w:t xml:space="preserve">, M. E., S. Chandra, J. E. Reuter, A. </w:t>
      </w:r>
      <w:proofErr w:type="spellStart"/>
      <w:r w:rsidRPr="00A95B9A">
        <w:rPr>
          <w:rFonts w:ascii="Calibri" w:eastAsia="Times New Roman" w:hAnsi="Calibri"/>
          <w:sz w:val="22"/>
          <w:szCs w:val="22"/>
        </w:rPr>
        <w:t>Caires</w:t>
      </w:r>
      <w:proofErr w:type="spellEnd"/>
      <w:r w:rsidRPr="00A95B9A">
        <w:rPr>
          <w:rFonts w:ascii="Calibri" w:eastAsia="Times New Roman" w:hAnsi="Calibri"/>
          <w:sz w:val="22"/>
          <w:szCs w:val="22"/>
        </w:rPr>
        <w:t xml:space="preserve">, S. G. </w:t>
      </w:r>
      <w:proofErr w:type="spellStart"/>
      <w:r w:rsidRPr="00A95B9A">
        <w:rPr>
          <w:rFonts w:ascii="Calibri" w:eastAsia="Times New Roman" w:hAnsi="Calibri"/>
          <w:sz w:val="22"/>
          <w:szCs w:val="22"/>
        </w:rPr>
        <w:t>Schladow</w:t>
      </w:r>
      <w:proofErr w:type="spellEnd"/>
      <w:r w:rsidRPr="00A95B9A">
        <w:rPr>
          <w:rFonts w:ascii="Calibri" w:eastAsia="Times New Roman" w:hAnsi="Calibri"/>
          <w:sz w:val="22"/>
          <w:szCs w:val="22"/>
        </w:rPr>
        <w:t xml:space="preserve"> and M. Denton (2012). "Harvesting an invasive bivalve in a large natural lake: species recovery and impacts on native benthic </w:t>
      </w:r>
      <w:proofErr w:type="spellStart"/>
      <w:r w:rsidRPr="00A95B9A">
        <w:rPr>
          <w:rFonts w:ascii="Calibri" w:eastAsia="Times New Roman" w:hAnsi="Calibri"/>
          <w:sz w:val="22"/>
          <w:szCs w:val="22"/>
        </w:rPr>
        <w:t>macroinvertebrate</w:t>
      </w:r>
      <w:proofErr w:type="spellEnd"/>
      <w:r w:rsidRPr="00A95B9A">
        <w:rPr>
          <w:rFonts w:ascii="Calibri" w:eastAsia="Times New Roman" w:hAnsi="Calibri"/>
          <w:sz w:val="22"/>
          <w:szCs w:val="22"/>
        </w:rPr>
        <w:t xml:space="preserve"> community structure in Lake Tahoe, USA." </w:t>
      </w:r>
      <w:r w:rsidRPr="00A95B9A">
        <w:rPr>
          <w:rFonts w:ascii="Calibri" w:eastAsia="Times New Roman" w:hAnsi="Calibri"/>
          <w:sz w:val="22"/>
          <w:szCs w:val="22"/>
          <w:u w:val="single"/>
        </w:rPr>
        <w:t>Aquatic Conservation: Marine and Freshwater Ecosystems</w:t>
      </w:r>
      <w:r w:rsidRPr="00A95B9A">
        <w:rPr>
          <w:rFonts w:ascii="Calibri" w:eastAsia="Times New Roman" w:hAnsi="Calibri"/>
          <w:sz w:val="22"/>
          <w:szCs w:val="22"/>
        </w:rPr>
        <w:t xml:space="preserve"> </w:t>
      </w:r>
      <w:r w:rsidRPr="00A95B9A">
        <w:rPr>
          <w:rFonts w:ascii="Calibri" w:eastAsia="Times New Roman" w:hAnsi="Calibri"/>
          <w:b/>
          <w:bCs/>
          <w:sz w:val="22"/>
          <w:szCs w:val="22"/>
        </w:rPr>
        <w:t>22</w:t>
      </w:r>
      <w:r w:rsidRPr="00A95B9A">
        <w:rPr>
          <w:rFonts w:ascii="Calibri" w:eastAsia="Times New Roman" w:hAnsi="Calibri"/>
          <w:sz w:val="22"/>
          <w:szCs w:val="22"/>
        </w:rPr>
        <w:t>(5): 588-597.</w:t>
      </w:r>
      <w:r w:rsidRPr="00A95B9A">
        <w:rPr>
          <w:rFonts w:ascii="Calibri" w:hAnsi="Calibri"/>
          <w:color w:val="000000" w:themeColor="text1"/>
          <w:sz w:val="22"/>
          <w:szCs w:val="22"/>
        </w:rPr>
        <w:t>Yarnell et al. 2010</w:t>
      </w:r>
    </w:p>
    <w:p w14:paraId="05CCBD5E" w14:textId="77777777" w:rsidR="00A202E7" w:rsidRPr="00A95B9A" w:rsidRDefault="00A202E7" w:rsidP="00A202E7">
      <w:pPr>
        <w:spacing w:before="100" w:beforeAutospacing="1" w:after="240"/>
        <w:rPr>
          <w:rFonts w:ascii="Calibri" w:hAnsi="Calibri" w:cs="Times New Roman"/>
          <w:sz w:val="22"/>
          <w:szCs w:val="22"/>
        </w:rPr>
      </w:pPr>
      <w:proofErr w:type="spellStart"/>
      <w:r w:rsidRPr="00A95B9A">
        <w:rPr>
          <w:rFonts w:ascii="Calibri" w:hAnsi="Calibri" w:cs="Times New Roman"/>
          <w:sz w:val="22"/>
          <w:szCs w:val="22"/>
        </w:rPr>
        <w:t>Yarnell</w:t>
      </w:r>
      <w:proofErr w:type="spellEnd"/>
      <w:r w:rsidRPr="00A95B9A">
        <w:rPr>
          <w:rFonts w:ascii="Calibri" w:hAnsi="Calibri" w:cs="Times New Roman"/>
          <w:sz w:val="22"/>
          <w:szCs w:val="22"/>
        </w:rPr>
        <w:t xml:space="preserve">, S. M., J. H. </w:t>
      </w:r>
      <w:proofErr w:type="spellStart"/>
      <w:r w:rsidRPr="00A95B9A">
        <w:rPr>
          <w:rFonts w:ascii="Calibri" w:hAnsi="Calibri" w:cs="Times New Roman"/>
          <w:sz w:val="22"/>
          <w:szCs w:val="22"/>
        </w:rPr>
        <w:t>Viers</w:t>
      </w:r>
      <w:proofErr w:type="spellEnd"/>
      <w:r w:rsidRPr="00A95B9A">
        <w:rPr>
          <w:rFonts w:ascii="Calibri" w:hAnsi="Calibri" w:cs="Times New Roman"/>
          <w:sz w:val="22"/>
          <w:szCs w:val="22"/>
        </w:rPr>
        <w:t xml:space="preserve"> and J. F. Mount (2010). "Ecology and Management of the Spring Snowmelt Recession." </w:t>
      </w:r>
      <w:proofErr w:type="spellStart"/>
      <w:r w:rsidRPr="00A95B9A">
        <w:rPr>
          <w:rFonts w:ascii="Calibri" w:hAnsi="Calibri" w:cs="Times New Roman"/>
          <w:sz w:val="22"/>
          <w:szCs w:val="22"/>
          <w:u w:val="single"/>
        </w:rPr>
        <w:t>BioScience</w:t>
      </w:r>
      <w:proofErr w:type="spellEnd"/>
      <w:r w:rsidRPr="00A95B9A">
        <w:rPr>
          <w:rFonts w:ascii="Calibri" w:hAnsi="Calibri" w:cs="Times New Roman"/>
          <w:sz w:val="22"/>
          <w:szCs w:val="22"/>
        </w:rPr>
        <w:t xml:space="preserve"> </w:t>
      </w:r>
      <w:r w:rsidRPr="00A95B9A">
        <w:rPr>
          <w:rFonts w:ascii="Calibri" w:hAnsi="Calibri" w:cs="Times New Roman"/>
          <w:b/>
          <w:bCs/>
          <w:sz w:val="22"/>
          <w:szCs w:val="22"/>
        </w:rPr>
        <w:t>60</w:t>
      </w:r>
      <w:r w:rsidRPr="00A95B9A">
        <w:rPr>
          <w:rFonts w:ascii="Calibri" w:hAnsi="Calibri" w:cs="Times New Roman"/>
          <w:sz w:val="22"/>
          <w:szCs w:val="22"/>
        </w:rPr>
        <w:t>(2): 114-127.</w:t>
      </w:r>
    </w:p>
    <w:p w14:paraId="0D5C040B" w14:textId="63F88A95" w:rsidR="00E503F0" w:rsidRPr="00A95B9A" w:rsidRDefault="00A202E7" w:rsidP="00A202E7">
      <w:pPr>
        <w:pStyle w:val="NormalWeb"/>
        <w:spacing w:before="0" w:beforeAutospacing="0" w:after="240" w:afterAutospacing="0"/>
        <w:rPr>
          <w:rFonts w:ascii="Calibri" w:hAnsi="Calibri"/>
          <w:sz w:val="22"/>
          <w:szCs w:val="22"/>
        </w:rPr>
      </w:pPr>
      <w:r w:rsidRPr="00A95B9A">
        <w:rPr>
          <w:rFonts w:ascii="Calibri" w:hAnsi="Calibri"/>
          <w:sz w:val="22"/>
          <w:szCs w:val="22"/>
        </w:rPr>
        <w:t>Young, C. A., M. I. Escobar</w:t>
      </w:r>
      <w:r w:rsidRPr="00A95B9A">
        <w:rPr>
          <w:rFonts w:ascii="Calibri" w:hAnsi="Calibri" w:cs="American Typewriter Light"/>
          <w:sz w:val="22"/>
          <w:szCs w:val="22"/>
        </w:rPr>
        <w:t>‐</w:t>
      </w:r>
      <w:r w:rsidRPr="00A95B9A">
        <w:rPr>
          <w:rFonts w:ascii="Calibri" w:hAnsi="Calibri"/>
          <w:sz w:val="22"/>
          <w:szCs w:val="22"/>
        </w:rPr>
        <w:t xml:space="preserve">Arias, M. </w:t>
      </w:r>
      <w:proofErr w:type="spellStart"/>
      <w:r w:rsidRPr="00A95B9A">
        <w:rPr>
          <w:rFonts w:ascii="Calibri" w:hAnsi="Calibri"/>
          <w:sz w:val="22"/>
          <w:szCs w:val="22"/>
        </w:rPr>
        <w:t>Fernandes</w:t>
      </w:r>
      <w:proofErr w:type="spellEnd"/>
      <w:r w:rsidRPr="00A95B9A">
        <w:rPr>
          <w:rFonts w:ascii="Calibri" w:hAnsi="Calibri"/>
          <w:sz w:val="22"/>
          <w:szCs w:val="22"/>
        </w:rPr>
        <w:t xml:space="preserve">, B. Joyce, M. </w:t>
      </w:r>
      <w:proofErr w:type="spellStart"/>
      <w:r w:rsidRPr="00A95B9A">
        <w:rPr>
          <w:rFonts w:ascii="Calibri" w:hAnsi="Calibri"/>
          <w:sz w:val="22"/>
          <w:szCs w:val="22"/>
        </w:rPr>
        <w:t>Kiparsky</w:t>
      </w:r>
      <w:proofErr w:type="spellEnd"/>
      <w:r w:rsidRPr="00A95B9A">
        <w:rPr>
          <w:rFonts w:ascii="Calibri" w:hAnsi="Calibri"/>
          <w:sz w:val="22"/>
          <w:szCs w:val="22"/>
        </w:rPr>
        <w:t xml:space="preserve">, J. F. Mount, V. K. Mehta, D. </w:t>
      </w:r>
      <w:proofErr w:type="spellStart"/>
      <w:r w:rsidRPr="00A95B9A">
        <w:rPr>
          <w:rFonts w:ascii="Calibri" w:hAnsi="Calibri"/>
          <w:sz w:val="22"/>
          <w:szCs w:val="22"/>
        </w:rPr>
        <w:t>Purkey</w:t>
      </w:r>
      <w:proofErr w:type="spellEnd"/>
      <w:r w:rsidRPr="00A95B9A">
        <w:rPr>
          <w:rFonts w:ascii="Calibri" w:hAnsi="Calibri"/>
          <w:sz w:val="22"/>
          <w:szCs w:val="22"/>
        </w:rPr>
        <w:t xml:space="preserve">, J. H. </w:t>
      </w:r>
      <w:proofErr w:type="spellStart"/>
      <w:r w:rsidRPr="00A95B9A">
        <w:rPr>
          <w:rFonts w:ascii="Calibri" w:hAnsi="Calibri"/>
          <w:sz w:val="22"/>
          <w:szCs w:val="22"/>
        </w:rPr>
        <w:t>Viers</w:t>
      </w:r>
      <w:proofErr w:type="spellEnd"/>
      <w:r w:rsidRPr="00A95B9A">
        <w:rPr>
          <w:rFonts w:ascii="Calibri" w:hAnsi="Calibri"/>
          <w:sz w:val="22"/>
          <w:szCs w:val="22"/>
        </w:rPr>
        <w:t xml:space="preserve"> and D. Yates (2009). "Modeling the Hydrology of Climate Change in California’s Sierra Nevada for </w:t>
      </w:r>
      <w:proofErr w:type="spellStart"/>
      <w:r w:rsidRPr="00A95B9A">
        <w:rPr>
          <w:rFonts w:ascii="Calibri" w:hAnsi="Calibri"/>
          <w:sz w:val="22"/>
          <w:szCs w:val="22"/>
        </w:rPr>
        <w:t>Subwatershed</w:t>
      </w:r>
      <w:proofErr w:type="spellEnd"/>
      <w:r w:rsidRPr="00A95B9A">
        <w:rPr>
          <w:rFonts w:ascii="Calibri" w:hAnsi="Calibri"/>
          <w:sz w:val="22"/>
          <w:szCs w:val="22"/>
        </w:rPr>
        <w:t xml:space="preserve"> Scale Adaptation." </w:t>
      </w:r>
      <w:r w:rsidRPr="00A95B9A">
        <w:rPr>
          <w:rFonts w:ascii="Calibri" w:hAnsi="Calibri"/>
          <w:sz w:val="22"/>
          <w:szCs w:val="22"/>
          <w:u w:val="single"/>
        </w:rPr>
        <w:t>Journal of the American Water Resources Association</w:t>
      </w:r>
      <w:r w:rsidRPr="00A95B9A">
        <w:rPr>
          <w:rFonts w:ascii="Calibri" w:hAnsi="Calibri"/>
          <w:sz w:val="22"/>
          <w:szCs w:val="22"/>
        </w:rPr>
        <w:t xml:space="preserve"> </w:t>
      </w:r>
      <w:r w:rsidRPr="00A95B9A">
        <w:rPr>
          <w:rFonts w:ascii="Calibri" w:hAnsi="Calibri"/>
          <w:b/>
          <w:bCs/>
          <w:sz w:val="22"/>
          <w:szCs w:val="22"/>
        </w:rPr>
        <w:t>45</w:t>
      </w:r>
      <w:r w:rsidRPr="00A95B9A">
        <w:rPr>
          <w:rFonts w:ascii="Calibri" w:hAnsi="Calibri"/>
          <w:sz w:val="22"/>
          <w:szCs w:val="22"/>
        </w:rPr>
        <w:t>(6): 1409-1423.</w:t>
      </w:r>
    </w:p>
    <w:p w14:paraId="2E0F54E4" w14:textId="1B9B0869" w:rsidR="00A202E7" w:rsidRPr="00A95B9A" w:rsidRDefault="00F31848" w:rsidP="00A202E7">
      <w:pPr>
        <w:pStyle w:val="NormalWeb"/>
        <w:spacing w:before="0" w:beforeAutospacing="0" w:after="240" w:afterAutospacing="0"/>
        <w:rPr>
          <w:rFonts w:ascii="Calibri" w:hAnsi="Calibri"/>
          <w:sz w:val="22"/>
          <w:szCs w:val="22"/>
        </w:rPr>
      </w:pPr>
      <w:r>
        <w:rPr>
          <w:rFonts w:ascii="Calibri" w:hAnsi="Calibri"/>
          <w:b/>
          <w:sz w:val="22"/>
          <w:szCs w:val="22"/>
        </w:rPr>
        <w:pict w14:anchorId="1D388034">
          <v:shape id="_x0000_i1049" type="#_x0000_t75" style="width:530.4pt;height:1.6pt" o:hrpct="0" o:hralign="center" o:hr="t">
            <v:imagedata r:id="rId8" o:title="Default Line"/>
          </v:shape>
        </w:pict>
      </w:r>
    </w:p>
    <w:p w14:paraId="5F4F9ED9" w14:textId="5A1FB47D" w:rsidR="00F5528D" w:rsidRPr="00A95B9A" w:rsidRDefault="00F5528D" w:rsidP="00954348">
      <w:pPr>
        <w:pStyle w:val="NormalWeb"/>
        <w:rPr>
          <w:rFonts w:ascii="Calibri" w:hAnsi="Calibri" w:cstheme="minorHAnsi"/>
          <w:b/>
          <w:color w:val="000000" w:themeColor="text1"/>
          <w:sz w:val="22"/>
          <w:szCs w:val="22"/>
        </w:rPr>
      </w:pPr>
    </w:p>
    <w:sectPr w:rsidR="00F5528D" w:rsidRPr="00A95B9A" w:rsidSect="00224000">
      <w:pgSz w:w="12240" w:h="15840"/>
      <w:pgMar w:top="720" w:right="720" w:bottom="806" w:left="720" w:header="720" w:footer="1008"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Whitney Reynier" w:date="2015-01-22T08:21:00Z" w:initials="WR">
    <w:p w14:paraId="437E0741" w14:textId="1FC98052" w:rsidR="00056A9A" w:rsidRDefault="00056A9A">
      <w:pPr>
        <w:pStyle w:val="CommentText"/>
      </w:pPr>
      <w:r>
        <w:rPr>
          <w:rStyle w:val="CommentReference"/>
        </w:rPr>
        <w:annotationRef/>
      </w:r>
      <w:r>
        <w:t xml:space="preserve">Reviewers: are there any other common </w:t>
      </w:r>
      <w:r w:rsidR="00337103">
        <w:t xml:space="preserve">recreational </w:t>
      </w:r>
      <w:r>
        <w:t xml:space="preserve">activities you want listed in the opening section? </w:t>
      </w:r>
    </w:p>
  </w:comment>
  <w:comment w:id="5" w:author="Whitney Reynier" w:date="2015-01-14T12:20:00Z" w:initials="WR">
    <w:p w14:paraId="317D299E" w14:textId="08DF7CEA" w:rsidR="00056A9A" w:rsidRDefault="00056A9A">
      <w:pPr>
        <w:pStyle w:val="CommentText"/>
      </w:pPr>
      <w:r>
        <w:rPr>
          <w:rStyle w:val="CommentReference"/>
        </w:rPr>
        <w:annotationRef/>
      </w:r>
      <w:r>
        <w:t>Reviewers: if you have additional information on the following topics, please list here:</w:t>
      </w:r>
    </w:p>
    <w:p w14:paraId="38EA2022" w14:textId="4E7B64F9" w:rsidR="00056A9A" w:rsidRDefault="00056A9A" w:rsidP="00A12AEA">
      <w:pPr>
        <w:pStyle w:val="CommentText"/>
        <w:numPr>
          <w:ilvl w:val="0"/>
          <w:numId w:val="32"/>
        </w:numPr>
      </w:pPr>
      <w:r>
        <w:t># of campgrounds, OHV sites, horse trails/pack stations, etc.</w:t>
      </w:r>
    </w:p>
    <w:p w14:paraId="00C7D835" w14:textId="269001B1" w:rsidR="00056A9A" w:rsidRDefault="00056A9A" w:rsidP="00A12AEA">
      <w:pPr>
        <w:pStyle w:val="CommentText"/>
        <w:numPr>
          <w:ilvl w:val="0"/>
          <w:numId w:val="32"/>
        </w:numPr>
      </w:pPr>
      <w:r>
        <w:t xml:space="preserve"> trends in use, closure, maintenance, etc. for forest-based recreation, esp. if it pertains to climate change</w:t>
      </w:r>
    </w:p>
    <w:p w14:paraId="40F032CD" w14:textId="59D9AD8D" w:rsidR="00056A9A" w:rsidRDefault="00056A9A" w:rsidP="00A12AEA">
      <w:pPr>
        <w:pStyle w:val="CommentText"/>
        <w:numPr>
          <w:ilvl w:val="0"/>
          <w:numId w:val="32"/>
        </w:numPr>
      </w:pPr>
      <w:r>
        <w:t xml:space="preserve"> hunting information (key seasons, species, trends, </w:t>
      </w:r>
      <w:proofErr w:type="spellStart"/>
      <w:r>
        <w:t>etc</w:t>
      </w:r>
      <w:proofErr w:type="spellEnd"/>
      <w:r>
        <w:t>).</w:t>
      </w:r>
    </w:p>
  </w:comment>
  <w:comment w:id="7" w:author="Whitney Reynier" w:date="2015-01-21T09:21:00Z" w:initials="WR">
    <w:p w14:paraId="5E20896D" w14:textId="17F293BD" w:rsidR="00056A9A" w:rsidRDefault="00056A9A">
      <w:pPr>
        <w:pStyle w:val="CommentText"/>
      </w:pPr>
      <w:r>
        <w:rPr>
          <w:rStyle w:val="CommentReference"/>
        </w:rPr>
        <w:annotationRef/>
      </w:r>
      <w:r>
        <w:t xml:space="preserve">Reviewers: if you know of any specific examples of recreational closures due to insect or disease mortality in the Sierra Nevada, please list here.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7E0741" w15:done="0"/>
  <w15:commentEx w15:paraId="40F032CD" w15:done="0"/>
  <w15:commentEx w15:paraId="5E20896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E3540" w14:textId="77777777" w:rsidR="007B10A2" w:rsidRDefault="007B10A2" w:rsidP="009E5022">
      <w:r>
        <w:separator/>
      </w:r>
    </w:p>
  </w:endnote>
  <w:endnote w:type="continuationSeparator" w:id="0">
    <w:p w14:paraId="243A1346" w14:textId="77777777" w:rsidR="007B10A2" w:rsidRDefault="007B10A2" w:rsidP="009E5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Candara">
    <w:panose1 w:val="020E0502030303020204"/>
    <w:charset w:val="00"/>
    <w:family w:val="auto"/>
    <w:pitch w:val="variable"/>
    <w:sig w:usb0="A00002EF" w:usb1="4000A44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merican Typewriter Light">
    <w:panose1 w:val="02090304020004020304"/>
    <w:charset w:val="00"/>
    <w:family w:val="auto"/>
    <w:pitch w:val="variable"/>
    <w:sig w:usb0="A000006F" w:usb1="00000019" w:usb2="00000000" w:usb3="00000000" w:csb0="00000111"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D201E71" w14:textId="77777777" w:rsidR="00056A9A" w:rsidRDefault="00056A9A" w:rsidP="009E50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3CA8F9" w14:textId="77777777" w:rsidR="00056A9A" w:rsidRDefault="00056A9A" w:rsidP="009E502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EF98486" w14:textId="77777777" w:rsidR="00056A9A" w:rsidRPr="00056A9A" w:rsidRDefault="00056A9A" w:rsidP="00FE64EB">
    <w:pPr>
      <w:pStyle w:val="Footer"/>
      <w:framePr w:wrap="around" w:vAnchor="text" w:hAnchor="page" w:x="10621" w:yAlign="bottom"/>
      <w:rPr>
        <w:rStyle w:val="PageNumber"/>
        <w:rFonts w:asciiTheme="majorHAnsi" w:hAnsiTheme="majorHAnsi"/>
      </w:rPr>
    </w:pPr>
    <w:r w:rsidRPr="00056A9A">
      <w:rPr>
        <w:rStyle w:val="PageNumber"/>
        <w:rFonts w:asciiTheme="majorHAnsi" w:hAnsiTheme="majorHAnsi"/>
        <w:sz w:val="20"/>
        <w:szCs w:val="20"/>
      </w:rPr>
      <w:fldChar w:fldCharType="begin"/>
    </w:r>
    <w:r w:rsidRPr="00056A9A">
      <w:rPr>
        <w:rStyle w:val="PageNumber"/>
        <w:rFonts w:asciiTheme="majorHAnsi" w:hAnsiTheme="majorHAnsi"/>
        <w:sz w:val="20"/>
        <w:szCs w:val="20"/>
      </w:rPr>
      <w:instrText xml:space="preserve">PAGE  </w:instrText>
    </w:r>
    <w:r w:rsidRPr="00056A9A">
      <w:rPr>
        <w:rStyle w:val="PageNumber"/>
        <w:rFonts w:asciiTheme="majorHAnsi" w:hAnsiTheme="majorHAnsi"/>
        <w:sz w:val="20"/>
        <w:szCs w:val="20"/>
      </w:rPr>
      <w:fldChar w:fldCharType="separate"/>
    </w:r>
    <w:r w:rsidR="00F31848">
      <w:rPr>
        <w:rStyle w:val="PageNumber"/>
        <w:rFonts w:asciiTheme="majorHAnsi" w:hAnsiTheme="majorHAnsi"/>
        <w:noProof/>
        <w:sz w:val="20"/>
        <w:szCs w:val="20"/>
      </w:rPr>
      <w:t>1</w:t>
    </w:r>
    <w:r w:rsidRPr="00056A9A">
      <w:rPr>
        <w:rStyle w:val="PageNumber"/>
        <w:rFonts w:asciiTheme="majorHAnsi" w:hAnsiTheme="majorHAnsi"/>
        <w:sz w:val="20"/>
        <w:szCs w:val="20"/>
      </w:rPr>
      <w:fldChar w:fldCharType="end"/>
    </w:r>
  </w:p>
  <w:p w14:paraId="755E062F" w14:textId="77777777" w:rsidR="00056A9A" w:rsidRPr="00102CB2" w:rsidRDefault="00056A9A" w:rsidP="009E5022">
    <w:pPr>
      <w:pStyle w:val="Footer"/>
      <w:ind w:right="360"/>
      <w:jc w:val="center"/>
      <w:rPr>
        <w:rFonts w:ascii="Tahoma" w:hAnsi="Tahoma"/>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7E0EE2B" w14:textId="77777777" w:rsidR="00056A9A" w:rsidRPr="00102CB2" w:rsidRDefault="00056A9A" w:rsidP="006D5FB9">
    <w:pPr>
      <w:pStyle w:val="Footer"/>
      <w:jc w:val="center"/>
      <w:rPr>
        <w:sz w:val="20"/>
        <w:szCs w:val="20"/>
      </w:rPr>
    </w:pPr>
    <w:r w:rsidRPr="00102CB2">
      <w:rPr>
        <w:rFonts w:ascii="Tahoma" w:hAnsi="Tahoma"/>
        <w:sz w:val="20"/>
        <w:szCs w:val="20"/>
      </w:rPr>
      <w:t>Climate Adaptation Project for the Sierra Nevada. EcoAdapt (2013).</w:t>
    </w:r>
    <w:r w:rsidRPr="00102CB2">
      <w:rPr>
        <w:rFonts w:ascii="Candara" w:hAnsi="Candara"/>
        <w:noProof/>
        <w:sz w:val="20"/>
        <w:szCs w:val="20"/>
      </w:rPr>
      <w:t xml:space="preserve"> </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C44CDB7" w14:textId="77777777" w:rsidR="00056A9A" w:rsidRDefault="00056A9A" w:rsidP="009E50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94CB3D" w14:textId="77777777" w:rsidR="00056A9A" w:rsidRDefault="00056A9A" w:rsidP="009E5022">
    <w:pPr>
      <w:pStyle w:val="Footer"/>
      <w:ind w:right="360"/>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7C812E0" w14:textId="77777777" w:rsidR="00056A9A" w:rsidRPr="00056A9A" w:rsidRDefault="00056A9A" w:rsidP="00056A9A">
    <w:pPr>
      <w:pStyle w:val="Footer"/>
      <w:framePr w:wrap="around" w:vAnchor="text" w:hAnchor="page" w:x="10981" w:y="-6"/>
      <w:rPr>
        <w:rStyle w:val="PageNumber"/>
        <w:rFonts w:asciiTheme="majorHAnsi" w:hAnsiTheme="majorHAnsi"/>
        <w:sz w:val="20"/>
        <w:szCs w:val="20"/>
      </w:rPr>
    </w:pPr>
    <w:r w:rsidRPr="00056A9A">
      <w:rPr>
        <w:rStyle w:val="PageNumber"/>
        <w:rFonts w:asciiTheme="majorHAnsi" w:hAnsiTheme="majorHAnsi"/>
        <w:sz w:val="20"/>
        <w:szCs w:val="20"/>
      </w:rPr>
      <w:fldChar w:fldCharType="begin"/>
    </w:r>
    <w:r w:rsidRPr="00056A9A">
      <w:rPr>
        <w:rStyle w:val="PageNumber"/>
        <w:rFonts w:asciiTheme="majorHAnsi" w:hAnsiTheme="majorHAnsi"/>
        <w:sz w:val="20"/>
        <w:szCs w:val="20"/>
      </w:rPr>
      <w:instrText xml:space="preserve">PAGE  </w:instrText>
    </w:r>
    <w:r w:rsidRPr="00056A9A">
      <w:rPr>
        <w:rStyle w:val="PageNumber"/>
        <w:rFonts w:asciiTheme="majorHAnsi" w:hAnsiTheme="majorHAnsi"/>
        <w:sz w:val="20"/>
        <w:szCs w:val="20"/>
      </w:rPr>
      <w:fldChar w:fldCharType="separate"/>
    </w:r>
    <w:r w:rsidR="00F31848">
      <w:rPr>
        <w:rStyle w:val="PageNumber"/>
        <w:rFonts w:asciiTheme="majorHAnsi" w:hAnsiTheme="majorHAnsi"/>
        <w:noProof/>
        <w:sz w:val="20"/>
        <w:szCs w:val="20"/>
      </w:rPr>
      <w:t>4</w:t>
    </w:r>
    <w:r w:rsidRPr="00056A9A">
      <w:rPr>
        <w:rStyle w:val="PageNumber"/>
        <w:rFonts w:asciiTheme="majorHAnsi" w:hAnsiTheme="majorHAnsi"/>
        <w:sz w:val="20"/>
        <w:szCs w:val="20"/>
      </w:rPr>
      <w:fldChar w:fldCharType="end"/>
    </w:r>
  </w:p>
  <w:p w14:paraId="4188D871" w14:textId="77777777" w:rsidR="00056A9A" w:rsidRPr="006B42BC" w:rsidRDefault="00056A9A" w:rsidP="009E5022">
    <w:pPr>
      <w:pStyle w:val="Footer"/>
      <w:ind w:right="360"/>
      <w:jc w:val="center"/>
      <w:rPr>
        <w:rFonts w:ascii="Tahoma" w:hAnsi="Tahoma"/>
        <w:sz w:val="20"/>
        <w:szCs w:val="20"/>
      </w:rP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0D4910D" w14:textId="77777777" w:rsidR="00056A9A" w:rsidRPr="00056A9A" w:rsidRDefault="00056A9A" w:rsidP="00056A9A">
    <w:pPr>
      <w:pStyle w:val="Footer"/>
      <w:framePr w:wrap="around" w:vAnchor="text" w:hAnchor="page" w:x="10621" w:y="1"/>
      <w:rPr>
        <w:rStyle w:val="PageNumber"/>
        <w:rFonts w:asciiTheme="majorHAnsi" w:hAnsiTheme="majorHAnsi"/>
      </w:rPr>
    </w:pPr>
    <w:r w:rsidRPr="00056A9A">
      <w:rPr>
        <w:rStyle w:val="PageNumber"/>
        <w:rFonts w:asciiTheme="majorHAnsi" w:hAnsiTheme="majorHAnsi"/>
        <w:sz w:val="20"/>
        <w:szCs w:val="20"/>
      </w:rPr>
      <w:fldChar w:fldCharType="begin"/>
    </w:r>
    <w:r w:rsidRPr="00056A9A">
      <w:rPr>
        <w:rStyle w:val="PageNumber"/>
        <w:rFonts w:asciiTheme="majorHAnsi" w:hAnsiTheme="majorHAnsi"/>
        <w:sz w:val="20"/>
        <w:szCs w:val="20"/>
      </w:rPr>
      <w:instrText xml:space="preserve">PAGE  </w:instrText>
    </w:r>
    <w:r w:rsidRPr="00056A9A">
      <w:rPr>
        <w:rStyle w:val="PageNumber"/>
        <w:rFonts w:asciiTheme="majorHAnsi" w:hAnsiTheme="majorHAnsi"/>
        <w:sz w:val="20"/>
        <w:szCs w:val="20"/>
      </w:rPr>
      <w:fldChar w:fldCharType="separate"/>
    </w:r>
    <w:r w:rsidR="00F31848">
      <w:rPr>
        <w:rStyle w:val="PageNumber"/>
        <w:rFonts w:asciiTheme="majorHAnsi" w:hAnsiTheme="majorHAnsi"/>
        <w:noProof/>
        <w:sz w:val="20"/>
        <w:szCs w:val="20"/>
      </w:rPr>
      <w:t>3</w:t>
    </w:r>
    <w:r w:rsidRPr="00056A9A">
      <w:rPr>
        <w:rStyle w:val="PageNumber"/>
        <w:rFonts w:asciiTheme="majorHAnsi" w:hAnsiTheme="majorHAnsi"/>
        <w:sz w:val="20"/>
        <w:szCs w:val="20"/>
      </w:rPr>
      <w:fldChar w:fldCharType="end"/>
    </w:r>
  </w:p>
  <w:p w14:paraId="34EA93E8" w14:textId="77777777" w:rsidR="00056A9A" w:rsidRPr="006B42BC" w:rsidRDefault="00056A9A" w:rsidP="006D5FB9">
    <w:pPr>
      <w:pStyle w:val="Footer"/>
      <w:jc w:val="center"/>
      <w:rPr>
        <w:sz w:val="20"/>
        <w:szCs w:val="20"/>
      </w:rPr>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6A07491" w14:textId="77777777" w:rsidR="00056A9A" w:rsidRDefault="00056A9A" w:rsidP="009E50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A48916" w14:textId="77777777" w:rsidR="00056A9A" w:rsidRDefault="00056A9A" w:rsidP="009E5022">
    <w:pPr>
      <w:pStyle w:val="Footer"/>
      <w:ind w:right="360"/>
    </w:pP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9C30BB9" w14:textId="77777777" w:rsidR="00056A9A" w:rsidRPr="00056A9A" w:rsidRDefault="00056A9A" w:rsidP="00056A9A">
    <w:pPr>
      <w:pStyle w:val="Footer"/>
      <w:framePr w:wrap="around" w:vAnchor="text" w:hAnchor="page" w:x="10981" w:y="-6"/>
      <w:rPr>
        <w:rStyle w:val="PageNumber"/>
        <w:rFonts w:asciiTheme="majorHAnsi" w:hAnsiTheme="majorHAnsi"/>
        <w:sz w:val="20"/>
        <w:szCs w:val="20"/>
      </w:rPr>
    </w:pPr>
    <w:r w:rsidRPr="00056A9A">
      <w:rPr>
        <w:rStyle w:val="PageNumber"/>
        <w:rFonts w:asciiTheme="majorHAnsi" w:hAnsiTheme="majorHAnsi"/>
        <w:sz w:val="20"/>
        <w:szCs w:val="20"/>
      </w:rPr>
      <w:fldChar w:fldCharType="begin"/>
    </w:r>
    <w:r w:rsidRPr="00056A9A">
      <w:rPr>
        <w:rStyle w:val="PageNumber"/>
        <w:rFonts w:asciiTheme="majorHAnsi" w:hAnsiTheme="majorHAnsi"/>
        <w:sz w:val="20"/>
        <w:szCs w:val="20"/>
      </w:rPr>
      <w:instrText xml:space="preserve">PAGE  </w:instrText>
    </w:r>
    <w:r w:rsidRPr="00056A9A">
      <w:rPr>
        <w:rStyle w:val="PageNumber"/>
        <w:rFonts w:asciiTheme="majorHAnsi" w:hAnsiTheme="majorHAnsi"/>
        <w:sz w:val="20"/>
        <w:szCs w:val="20"/>
      </w:rPr>
      <w:fldChar w:fldCharType="separate"/>
    </w:r>
    <w:r w:rsidR="00F31848">
      <w:rPr>
        <w:rStyle w:val="PageNumber"/>
        <w:rFonts w:asciiTheme="majorHAnsi" w:hAnsiTheme="majorHAnsi"/>
        <w:noProof/>
        <w:sz w:val="20"/>
        <w:szCs w:val="20"/>
      </w:rPr>
      <w:t>24</w:t>
    </w:r>
    <w:r w:rsidRPr="00056A9A">
      <w:rPr>
        <w:rStyle w:val="PageNumber"/>
        <w:rFonts w:asciiTheme="majorHAnsi" w:hAnsiTheme="majorHAnsi"/>
        <w:sz w:val="20"/>
        <w:szCs w:val="20"/>
      </w:rPr>
      <w:fldChar w:fldCharType="end"/>
    </w:r>
  </w:p>
  <w:p w14:paraId="4AA5A5D4" w14:textId="742D4352" w:rsidR="00056A9A" w:rsidRPr="00224000" w:rsidRDefault="00056A9A" w:rsidP="009E5022">
    <w:pPr>
      <w:pStyle w:val="Footer"/>
      <w:ind w:right="360"/>
      <w:jc w:val="center"/>
      <w:rPr>
        <w:rFonts w:ascii="Tahoma" w:hAnsi="Tahoma"/>
        <w:sz w:val="20"/>
        <w:szCs w:val="20"/>
      </w:rPr>
    </w:pP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FEDC81C" w14:textId="186592BA" w:rsidR="00056A9A" w:rsidRPr="00224000" w:rsidRDefault="00056A9A" w:rsidP="006D5FB9">
    <w:pPr>
      <w:pStyle w:val="Footer"/>
      <w:jc w:val="center"/>
      <w:rPr>
        <w:sz w:val="20"/>
        <w:szCs w:val="20"/>
      </w:rPr>
    </w:pPr>
    <w:r w:rsidRPr="00224000">
      <w:rPr>
        <w:rFonts w:ascii="Tahoma" w:hAnsi="Tahoma"/>
        <w:sz w:val="20"/>
        <w:szCs w:val="20"/>
      </w:rPr>
      <w:t>Climate Adaptation Project for the Sierra Nevada. EcoAdapt (2013).</w:t>
    </w:r>
    <w:r w:rsidRPr="00224000">
      <w:rPr>
        <w:rFonts w:ascii="Candara" w:hAnsi="Candara"/>
        <w:noProof/>
        <w:sz w:val="20"/>
        <w:szCs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A9327" w14:textId="77777777" w:rsidR="007B10A2" w:rsidRDefault="007B10A2" w:rsidP="009E5022">
      <w:r>
        <w:separator/>
      </w:r>
    </w:p>
  </w:footnote>
  <w:footnote w:type="continuationSeparator" w:id="0">
    <w:p w14:paraId="20B096F3" w14:textId="77777777" w:rsidR="007B10A2" w:rsidRDefault="007B10A2" w:rsidP="009E5022">
      <w:r>
        <w:continuationSeparator/>
      </w:r>
    </w:p>
  </w:footnote>
  <w:footnote w:id="1">
    <w:p w14:paraId="443E73A8" w14:textId="77777777" w:rsidR="00056A9A" w:rsidRPr="00B47715" w:rsidRDefault="00056A9A" w:rsidP="00B47715">
      <w:pPr>
        <w:pStyle w:val="FootnoteText"/>
        <w:rPr>
          <w:rFonts w:ascii="Calibri" w:hAnsi="Calibri"/>
          <w:sz w:val="20"/>
          <w:szCs w:val="20"/>
        </w:rPr>
      </w:pPr>
      <w:r w:rsidRPr="00B47715">
        <w:rPr>
          <w:rStyle w:val="FootnoteReference"/>
          <w:rFonts w:ascii="Calibri" w:hAnsi="Calibri"/>
          <w:sz w:val="20"/>
          <w:szCs w:val="20"/>
        </w:rPr>
        <w:footnoteRef/>
      </w:r>
      <w:r w:rsidRPr="00B47715">
        <w:rPr>
          <w:rFonts w:ascii="Calibri" w:hAnsi="Calibri"/>
          <w:sz w:val="20"/>
          <w:szCs w:val="20"/>
        </w:rPr>
        <w:t xml:space="preserve"> For a list of participant agencies, organizations, and universities please go to the </w:t>
      </w:r>
      <w:hyperlink r:id="rId1" w:history="1">
        <w:r w:rsidRPr="00B47715">
          <w:rPr>
            <w:rStyle w:val="Hyperlink"/>
            <w:rFonts w:ascii="Calibri" w:hAnsi="Calibri"/>
            <w:sz w:val="20"/>
            <w:szCs w:val="20"/>
          </w:rPr>
          <w:t>Vulnerability Assessment and Adaptation Strategies for Focal Resources of the Sierra Nevada</w:t>
        </w:r>
      </w:hyperlink>
      <w:r w:rsidRPr="00B47715">
        <w:rPr>
          <w:rFonts w:ascii="Calibri" w:hAnsi="Calibri"/>
          <w:sz w:val="20"/>
          <w:szCs w:val="20"/>
        </w:rPr>
        <w:t xml:space="preserve"> project page on the California Climate Commons.</w:t>
      </w:r>
    </w:p>
  </w:footnote>
  <w:footnote w:id="2">
    <w:p w14:paraId="2AE7C601" w14:textId="77777777" w:rsidR="00056A9A" w:rsidRDefault="00056A9A" w:rsidP="00B47715">
      <w:pPr>
        <w:pStyle w:val="FootnoteText"/>
      </w:pPr>
      <w:r w:rsidRPr="00B47715">
        <w:rPr>
          <w:rStyle w:val="FootnoteReference"/>
          <w:rFonts w:ascii="Calibri" w:hAnsi="Calibri"/>
          <w:sz w:val="20"/>
          <w:szCs w:val="20"/>
        </w:rPr>
        <w:footnoteRef/>
      </w:r>
      <w:r w:rsidRPr="00B47715">
        <w:rPr>
          <w:rFonts w:ascii="Calibri" w:hAnsi="Calibri"/>
          <w:sz w:val="20"/>
          <w:szCs w:val="20"/>
        </w:rPr>
        <w:t xml:space="preserve"> Glick P., B.A. Stein, and N.A. </w:t>
      </w:r>
      <w:proofErr w:type="spellStart"/>
      <w:r w:rsidRPr="00B47715">
        <w:rPr>
          <w:rFonts w:ascii="Calibri" w:hAnsi="Calibri"/>
          <w:sz w:val="20"/>
          <w:szCs w:val="20"/>
        </w:rPr>
        <w:t>Edelson</w:t>
      </w:r>
      <w:proofErr w:type="spellEnd"/>
      <w:r w:rsidRPr="00B47715">
        <w:rPr>
          <w:rFonts w:ascii="Calibri" w:hAnsi="Calibri"/>
          <w:sz w:val="20"/>
          <w:szCs w:val="20"/>
        </w:rPr>
        <w:t>, editors. 2011. Scanning the Conservation Horizon: A Guide to Climate Change Vulnerability Assessment. National Wildlife Federation, Washington, D.C.</w:t>
      </w:r>
    </w:p>
  </w:footnote>
  <w:footnote w:id="3">
    <w:p w14:paraId="18A3E344" w14:textId="77777777" w:rsidR="00056A9A" w:rsidRPr="00331556" w:rsidRDefault="00056A9A" w:rsidP="00B47715">
      <w:pPr>
        <w:pStyle w:val="Bibliography"/>
        <w:rPr>
          <w:rFonts w:ascii="Calibri" w:hAnsi="Calibri" w:cs="Times New Roman"/>
          <w:noProof/>
          <w:sz w:val="20"/>
          <w:szCs w:val="20"/>
        </w:rPr>
      </w:pPr>
      <w:r w:rsidRPr="00A826A7">
        <w:rPr>
          <w:rStyle w:val="FootnoteReference"/>
          <w:rFonts w:ascii="Calibri" w:hAnsi="Calibri"/>
          <w:sz w:val="20"/>
          <w:szCs w:val="20"/>
        </w:rPr>
        <w:footnoteRef/>
      </w:r>
      <w:r w:rsidRPr="00A826A7">
        <w:rPr>
          <w:rFonts w:ascii="Calibri" w:hAnsi="Calibri"/>
          <w:sz w:val="20"/>
          <w:szCs w:val="20"/>
        </w:rPr>
        <w:t xml:space="preserve"> </w:t>
      </w:r>
      <w:r w:rsidRPr="00A826A7">
        <w:rPr>
          <w:rFonts w:ascii="Calibri" w:hAnsi="Calibri" w:cs="Times New Roman"/>
          <w:noProof/>
          <w:sz w:val="20"/>
          <w:szCs w:val="20"/>
        </w:rPr>
        <w:t xml:space="preserve">Geos Institute. 2013. </w:t>
      </w:r>
      <w:r w:rsidRPr="00A826A7">
        <w:rPr>
          <w:rFonts w:ascii="Calibri" w:hAnsi="Calibri" w:cs="Times New Roman"/>
          <w:i/>
          <w:iCs/>
          <w:noProof/>
          <w:sz w:val="20"/>
          <w:szCs w:val="20"/>
        </w:rPr>
        <w:t>Future Climate, Wildfire, Hydrology, and Vegetation Projections for the Sierra Nevada, California: A climate change synthesis report in support of the Vulnerability Assessment/Adaptation Strategy process.</w:t>
      </w:r>
      <w:r w:rsidRPr="00A826A7">
        <w:rPr>
          <w:rFonts w:ascii="Calibri" w:hAnsi="Calibri" w:cs="Times New Roman"/>
          <w:noProof/>
          <w:sz w:val="20"/>
          <w:szCs w:val="20"/>
        </w:rPr>
        <w:t xml:space="preserve"> Ashland, OR. </w:t>
      </w:r>
      <w:hyperlink r:id="rId2" w:history="1">
        <w:r w:rsidRPr="00331556">
          <w:rPr>
            <w:rStyle w:val="Hyperlink"/>
            <w:rFonts w:ascii="Calibri" w:hAnsi="Calibri"/>
            <w:sz w:val="20"/>
            <w:szCs w:val="20"/>
          </w:rPr>
          <w:t>http://ecoadapt.org/programs/adaptation-consultations/calcc</w:t>
        </w:r>
      </w:hyperlink>
      <w:r w:rsidRPr="00331556">
        <w:rPr>
          <w:rFonts w:ascii="Calibri" w:hAnsi="Calibri"/>
          <w:sz w:val="20"/>
          <w:szCs w:val="20"/>
        </w:rPr>
        <w:t xml:space="preserve">. </w:t>
      </w:r>
    </w:p>
  </w:footnote>
  <w:footnote w:id="4">
    <w:p w14:paraId="62526571" w14:textId="77777777" w:rsidR="00056A9A" w:rsidRPr="00B543DF" w:rsidRDefault="00056A9A" w:rsidP="00B47715">
      <w:pPr>
        <w:pStyle w:val="FootnoteText"/>
        <w:rPr>
          <w:rFonts w:asciiTheme="majorHAnsi" w:hAnsiTheme="majorHAnsi"/>
          <w:sz w:val="20"/>
          <w:szCs w:val="20"/>
        </w:rPr>
      </w:pPr>
      <w:r w:rsidRPr="00A826A7">
        <w:rPr>
          <w:rStyle w:val="FootnoteReference"/>
          <w:rFonts w:ascii="Calibri" w:hAnsi="Calibri"/>
          <w:sz w:val="20"/>
          <w:szCs w:val="20"/>
        </w:rPr>
        <w:footnoteRef/>
      </w:r>
      <w:r w:rsidRPr="00A826A7">
        <w:rPr>
          <w:rFonts w:ascii="Calibri" w:hAnsi="Calibri"/>
          <w:sz w:val="20"/>
          <w:szCs w:val="20"/>
        </w:rPr>
        <w:t xml:space="preserve"> Kershner, J.M., editor. 2014. </w:t>
      </w:r>
      <w:r w:rsidRPr="00A826A7">
        <w:rPr>
          <w:rFonts w:ascii="Calibri" w:hAnsi="Calibri"/>
          <w:i/>
          <w:sz w:val="20"/>
          <w:szCs w:val="20"/>
        </w:rPr>
        <w:t>A Climate Change Vulnerability Assessment for Focal Resources of the Sierra Nevada.</w:t>
      </w:r>
      <w:r w:rsidRPr="00A826A7">
        <w:rPr>
          <w:rFonts w:ascii="Calibri" w:hAnsi="Calibri"/>
          <w:sz w:val="20"/>
          <w:szCs w:val="20"/>
        </w:rPr>
        <w:t xml:space="preserve"> Version 1.0. EcoAdapt, Bainbridge Island, WA. </w:t>
      </w:r>
      <w:hyperlink r:id="rId3" w:history="1">
        <w:r w:rsidRPr="00331556">
          <w:rPr>
            <w:rStyle w:val="Hyperlink"/>
            <w:rFonts w:ascii="Calibri" w:hAnsi="Calibri"/>
            <w:sz w:val="20"/>
            <w:szCs w:val="20"/>
          </w:rPr>
          <w:t>http://ecoadapt.org/programs/adaptation-consultations/calcc</w:t>
        </w:r>
      </w:hyperlink>
      <w:r w:rsidRPr="00331556">
        <w:rPr>
          <w:rFonts w:ascii="Calibri" w:hAnsi="Calibri"/>
          <w:sz w:val="20"/>
          <w:szCs w:val="20"/>
        </w:rPr>
        <w:t>.</w:t>
      </w:r>
      <w:r w:rsidRPr="00C258C6">
        <w:rPr>
          <w:rFonts w:ascii="Calibri" w:hAnsi="Calibri"/>
          <w:sz w:val="20"/>
          <w:szCs w:val="20"/>
        </w:rPr>
        <w:t xml:space="preserve"> </w:t>
      </w:r>
    </w:p>
  </w:footnote>
  <w:footnote w:id="5">
    <w:p w14:paraId="54530D84" w14:textId="77777777" w:rsidR="00056A9A" w:rsidRPr="00847563" w:rsidRDefault="00056A9A" w:rsidP="00752B5C">
      <w:pPr>
        <w:pStyle w:val="FootnoteText"/>
        <w:rPr>
          <w:rFonts w:ascii="Calibri" w:hAnsi="Calibri"/>
          <w:sz w:val="20"/>
          <w:szCs w:val="20"/>
        </w:rPr>
      </w:pPr>
      <w:r w:rsidRPr="00847563">
        <w:rPr>
          <w:rStyle w:val="FootnoteReference"/>
          <w:rFonts w:ascii="Calibri" w:hAnsi="Calibri"/>
          <w:sz w:val="20"/>
          <w:szCs w:val="20"/>
        </w:rPr>
        <w:footnoteRef/>
      </w:r>
      <w:r w:rsidRPr="00847563">
        <w:rPr>
          <w:rFonts w:ascii="Calibri" w:hAnsi="Calibri"/>
          <w:sz w:val="20"/>
          <w:szCs w:val="20"/>
        </w:rPr>
        <w:t xml:space="preserve"> Overall confidence is an average of the confidence column for sensitivity, adaptive capacity, or exposure, respectively.</w:t>
      </w:r>
    </w:p>
  </w:footnote>
  <w:footnote w:id="6">
    <w:p w14:paraId="1D5EC968" w14:textId="77777777" w:rsidR="00056A9A" w:rsidRPr="00847563" w:rsidRDefault="00056A9A" w:rsidP="000B5A09">
      <w:pPr>
        <w:pStyle w:val="FootnoteText"/>
        <w:rPr>
          <w:rFonts w:ascii="Calibri" w:hAnsi="Calibri"/>
          <w:sz w:val="20"/>
          <w:szCs w:val="20"/>
        </w:rPr>
      </w:pPr>
      <w:r w:rsidRPr="00847563">
        <w:rPr>
          <w:rStyle w:val="FootnoteReference"/>
          <w:rFonts w:ascii="Calibri" w:hAnsi="Calibri"/>
          <w:sz w:val="20"/>
          <w:szCs w:val="20"/>
        </w:rPr>
        <w:footnoteRef/>
      </w:r>
      <w:r w:rsidRPr="00847563">
        <w:rPr>
          <w:rFonts w:ascii="Calibri" w:hAnsi="Calibri"/>
          <w:sz w:val="20"/>
          <w:szCs w:val="20"/>
        </w:rPr>
        <w:t xml:space="preserve"> Overall user ranking is based upon participant opinion given their knowledge and expertise in the subject area.</w:t>
      </w:r>
    </w:p>
  </w:footnote>
  <w:footnote w:id="7">
    <w:p w14:paraId="1C58E8C3" w14:textId="77777777" w:rsidR="00056A9A" w:rsidRPr="00847563" w:rsidRDefault="00056A9A" w:rsidP="009102AF">
      <w:pPr>
        <w:pStyle w:val="FootnoteText"/>
        <w:rPr>
          <w:rFonts w:ascii="Calibri" w:hAnsi="Calibri"/>
          <w:sz w:val="20"/>
          <w:szCs w:val="20"/>
        </w:rPr>
      </w:pPr>
      <w:r w:rsidRPr="00847563">
        <w:rPr>
          <w:rStyle w:val="FootnoteReference"/>
          <w:rFonts w:ascii="Calibri" w:hAnsi="Calibri"/>
          <w:sz w:val="20"/>
          <w:szCs w:val="20"/>
        </w:rPr>
        <w:footnoteRef/>
      </w:r>
      <w:r w:rsidRPr="00847563">
        <w:rPr>
          <w:rFonts w:ascii="Calibri" w:hAnsi="Calibri"/>
          <w:sz w:val="20"/>
          <w:szCs w:val="20"/>
        </w:rPr>
        <w:t xml:space="preserve"> Overall sensitivity, adaptive capacity, and exposure are an average of the sensitivity, adaptive capacity, or exposure evaluation columns above, respectively. No weightings were applied to any of the factors considered; users are encouraged to develop their own weighting schemes.</w:t>
      </w:r>
    </w:p>
  </w:footnote>
  <w:footnote w:id="8">
    <w:p w14:paraId="43B399B3" w14:textId="6F7436F8" w:rsidR="00056A9A" w:rsidRDefault="00056A9A">
      <w:pPr>
        <w:pStyle w:val="FootnoteText"/>
      </w:pPr>
      <w:r w:rsidRPr="00847563">
        <w:rPr>
          <w:rStyle w:val="FootnoteReference"/>
          <w:rFonts w:ascii="Calibri" w:hAnsi="Calibri"/>
          <w:sz w:val="20"/>
          <w:szCs w:val="20"/>
        </w:rPr>
        <w:footnoteRef/>
      </w:r>
      <w:r w:rsidRPr="00847563">
        <w:rPr>
          <w:rFonts w:ascii="Calibri" w:hAnsi="Calibri"/>
          <w:sz w:val="20"/>
          <w:szCs w:val="20"/>
        </w:rPr>
        <w:t xml:space="preserve"> This score was inversed for consistency with other scoring structures (i.e., high rule specificity confers low adaptive capacity).</w:t>
      </w:r>
    </w:p>
  </w:footnote>
  <w:footnote w:id="9">
    <w:p w14:paraId="1BF67C73" w14:textId="1F273F92" w:rsidR="00056A9A" w:rsidRPr="003351E2" w:rsidRDefault="00056A9A">
      <w:pPr>
        <w:pStyle w:val="FootnoteText"/>
        <w:rPr>
          <w:rFonts w:ascii="Calibri" w:hAnsi="Calibri"/>
          <w:sz w:val="20"/>
          <w:szCs w:val="20"/>
        </w:rPr>
      </w:pPr>
      <w:r w:rsidRPr="003351E2">
        <w:rPr>
          <w:rStyle w:val="FootnoteReference"/>
          <w:rFonts w:ascii="Calibri" w:hAnsi="Calibri"/>
          <w:sz w:val="20"/>
          <w:szCs w:val="20"/>
        </w:rPr>
        <w:footnoteRef/>
      </w:r>
      <w:r w:rsidRPr="003351E2">
        <w:rPr>
          <w:rFonts w:ascii="Calibri" w:hAnsi="Calibri"/>
          <w:sz w:val="20"/>
          <w:szCs w:val="20"/>
        </w:rPr>
        <w:t xml:space="preserve"> Factors listed include those identified by </w:t>
      </w:r>
      <w:r>
        <w:rPr>
          <w:rFonts w:ascii="Calibri" w:hAnsi="Calibri"/>
          <w:sz w:val="20"/>
          <w:szCs w:val="20"/>
        </w:rPr>
        <w:t xml:space="preserve">workshop </w:t>
      </w:r>
      <w:r w:rsidRPr="003351E2">
        <w:rPr>
          <w:rFonts w:ascii="Calibri" w:hAnsi="Calibri"/>
          <w:sz w:val="20"/>
          <w:szCs w:val="20"/>
        </w:rPr>
        <w:t>participants and those identified in the scientific literature.</w:t>
      </w:r>
    </w:p>
  </w:footnote>
  <w:footnote w:id="10">
    <w:p w14:paraId="2461A88A" w14:textId="215C4EBF" w:rsidR="00056A9A" w:rsidRPr="0071628A" w:rsidRDefault="00056A9A">
      <w:pPr>
        <w:pStyle w:val="FootnoteText"/>
        <w:rPr>
          <w:rFonts w:ascii="Calibri" w:hAnsi="Calibri"/>
          <w:sz w:val="20"/>
          <w:szCs w:val="20"/>
        </w:rPr>
      </w:pPr>
      <w:r w:rsidRPr="0071628A">
        <w:rPr>
          <w:rStyle w:val="FootnoteReference"/>
          <w:rFonts w:ascii="Calibri" w:hAnsi="Calibri"/>
          <w:sz w:val="20"/>
          <w:szCs w:val="20"/>
        </w:rPr>
        <w:footnoteRef/>
      </w:r>
      <w:r w:rsidRPr="0071628A">
        <w:rPr>
          <w:rFonts w:ascii="Calibri" w:hAnsi="Calibri"/>
          <w:sz w:val="20"/>
          <w:szCs w:val="20"/>
        </w:rPr>
        <w:t xml:space="preserve"> </w:t>
      </w:r>
      <w:r w:rsidRPr="0071628A">
        <w:rPr>
          <w:rFonts w:ascii="Calibri" w:hAnsi="Calibri"/>
          <w:bCs/>
          <w:sz w:val="20"/>
          <w:szCs w:val="20"/>
        </w:rPr>
        <w:t>The movement of people to rural communities for actual or perceived environmental or social benefits</w:t>
      </w:r>
      <w:r>
        <w:rPr>
          <w:rFonts w:ascii="Calibri" w:hAnsi="Calibri"/>
          <w:bCs/>
          <w:sz w:val="20"/>
          <w:szCs w:val="20"/>
        </w:rPr>
        <w:t xml:space="preserve"> (Winter et al. 2014b).</w:t>
      </w:r>
    </w:p>
  </w:footnote>
  <w:footnote w:id="11">
    <w:p w14:paraId="3EC5ED80" w14:textId="3FA80014" w:rsidR="00056A9A" w:rsidRPr="00DA664D" w:rsidRDefault="00056A9A" w:rsidP="00617B37">
      <w:pPr>
        <w:pStyle w:val="FootnoteText"/>
        <w:rPr>
          <w:rFonts w:ascii="Calibri" w:hAnsi="Calibri"/>
          <w:sz w:val="20"/>
          <w:szCs w:val="20"/>
        </w:rPr>
      </w:pPr>
      <w:r w:rsidRPr="00DA664D">
        <w:rPr>
          <w:rStyle w:val="FootnoteReference"/>
          <w:rFonts w:ascii="Calibri" w:hAnsi="Calibri"/>
          <w:sz w:val="20"/>
          <w:szCs w:val="20"/>
        </w:rPr>
        <w:footnoteRef/>
      </w:r>
      <w:r w:rsidRPr="00DA664D">
        <w:rPr>
          <w:rFonts w:ascii="Calibri" w:hAnsi="Calibri"/>
          <w:sz w:val="20"/>
          <w:szCs w:val="20"/>
        </w:rPr>
        <w:t xml:space="preserve"> </w:t>
      </w:r>
      <w:hyperlink r:id="rId4" w:history="1">
        <w:r w:rsidRPr="00DA664D">
          <w:rPr>
            <w:rStyle w:val="Hyperlink"/>
            <w:rFonts w:ascii="Calibri" w:hAnsi="Calibri"/>
            <w:sz w:val="20"/>
            <w:szCs w:val="20"/>
          </w:rPr>
          <w:t>http://www.fs.fed.us/cdt/carrying_capacity/rosfieldguide/ros_primer_and_field_guide.htm</w:t>
        </w:r>
      </w:hyperlink>
    </w:p>
  </w:footnote>
  <w:footnote w:id="12">
    <w:p w14:paraId="1DEE5F77" w14:textId="118BC7B1" w:rsidR="00056A9A" w:rsidRPr="0038430E" w:rsidRDefault="00056A9A" w:rsidP="00A2782B">
      <w:pPr>
        <w:pStyle w:val="FootnoteText"/>
        <w:rPr>
          <w:rFonts w:ascii="Calibri" w:hAnsi="Calibri"/>
          <w:sz w:val="20"/>
          <w:szCs w:val="20"/>
        </w:rPr>
      </w:pPr>
      <w:r w:rsidRPr="0038430E">
        <w:rPr>
          <w:rStyle w:val="FootnoteReference"/>
          <w:rFonts w:ascii="Calibri" w:hAnsi="Calibri"/>
          <w:sz w:val="20"/>
          <w:szCs w:val="20"/>
        </w:rPr>
        <w:footnoteRef/>
      </w:r>
      <w:r w:rsidRPr="0038430E">
        <w:rPr>
          <w:rFonts w:ascii="Calibri" w:hAnsi="Calibri"/>
          <w:sz w:val="20"/>
          <w:szCs w:val="20"/>
        </w:rPr>
        <w:t xml:space="preserve"> Participants were asked to identify exposure factors most relevant or important to the ecosystem service but were not asked to evaluate the degree to which the factor affects the service.</w:t>
      </w:r>
    </w:p>
  </w:footnote>
  <w:footnote w:id="13">
    <w:p w14:paraId="6A49AAB4" w14:textId="77777777" w:rsidR="00056A9A" w:rsidRPr="0038430E" w:rsidRDefault="00056A9A" w:rsidP="0038430E">
      <w:pPr>
        <w:pStyle w:val="FootnoteText"/>
        <w:rPr>
          <w:rFonts w:ascii="Calibri" w:hAnsi="Calibri"/>
          <w:sz w:val="20"/>
          <w:szCs w:val="20"/>
        </w:rPr>
      </w:pPr>
      <w:r w:rsidRPr="0038430E">
        <w:rPr>
          <w:rStyle w:val="FootnoteReference"/>
          <w:rFonts w:ascii="Calibri" w:hAnsi="Calibri"/>
          <w:sz w:val="20"/>
          <w:szCs w:val="20"/>
        </w:rPr>
        <w:footnoteRef/>
      </w:r>
      <w:r w:rsidRPr="0038430E">
        <w:rPr>
          <w:rFonts w:ascii="Calibri" w:hAnsi="Calibri"/>
          <w:sz w:val="20"/>
          <w:szCs w:val="20"/>
        </w:rPr>
        <w:t xml:space="preserve"> </w:t>
      </w:r>
      <w:proofErr w:type="spellStart"/>
      <w:r w:rsidRPr="0038430E">
        <w:rPr>
          <w:rFonts w:ascii="Calibri" w:hAnsi="Calibri"/>
          <w:sz w:val="20"/>
          <w:szCs w:val="20"/>
        </w:rPr>
        <w:t>Delworth</w:t>
      </w:r>
      <w:proofErr w:type="spellEnd"/>
      <w:r w:rsidRPr="0038430E">
        <w:rPr>
          <w:rFonts w:ascii="Calibri" w:hAnsi="Calibri"/>
          <w:sz w:val="20"/>
          <w:szCs w:val="20"/>
        </w:rPr>
        <w:t xml:space="preserve">, T. L., Broccoli, A. J., </w:t>
      </w:r>
      <w:proofErr w:type="spellStart"/>
      <w:r w:rsidRPr="0038430E">
        <w:rPr>
          <w:rFonts w:ascii="Calibri" w:hAnsi="Calibri"/>
          <w:sz w:val="20"/>
          <w:szCs w:val="20"/>
        </w:rPr>
        <w:t>Rosati</w:t>
      </w:r>
      <w:proofErr w:type="spellEnd"/>
      <w:r w:rsidRPr="0038430E">
        <w:rPr>
          <w:rFonts w:ascii="Calibri" w:hAnsi="Calibri"/>
          <w:sz w:val="20"/>
          <w:szCs w:val="20"/>
        </w:rPr>
        <w:t>, A. et al. (2006) GFDL’s CM2 Global Coupled Climate Models. Part I: Formulation and Simulation Characteristics. Journal of Climate, 19:643-674.</w:t>
      </w:r>
    </w:p>
  </w:footnote>
  <w:footnote w:id="14">
    <w:p w14:paraId="2726BAB2" w14:textId="77777777" w:rsidR="00056A9A" w:rsidRDefault="00056A9A" w:rsidP="0038430E">
      <w:pPr>
        <w:pStyle w:val="FootnoteText"/>
      </w:pPr>
      <w:r w:rsidRPr="0038430E">
        <w:rPr>
          <w:rStyle w:val="FootnoteReference"/>
          <w:rFonts w:ascii="Calibri" w:hAnsi="Calibri"/>
          <w:sz w:val="20"/>
          <w:szCs w:val="20"/>
        </w:rPr>
        <w:footnoteRef/>
      </w:r>
      <w:r w:rsidRPr="0038430E">
        <w:rPr>
          <w:rFonts w:ascii="Calibri" w:hAnsi="Calibri"/>
          <w:sz w:val="20"/>
          <w:szCs w:val="20"/>
        </w:rPr>
        <w:t xml:space="preserve"> Washington, W. M., Weatherly J. W., </w:t>
      </w:r>
      <w:proofErr w:type="spellStart"/>
      <w:r w:rsidRPr="0038430E">
        <w:rPr>
          <w:rFonts w:ascii="Calibri" w:hAnsi="Calibri"/>
          <w:sz w:val="20"/>
          <w:szCs w:val="20"/>
        </w:rPr>
        <w:t>Meehl</w:t>
      </w:r>
      <w:proofErr w:type="spellEnd"/>
      <w:r w:rsidRPr="0038430E">
        <w:rPr>
          <w:rFonts w:ascii="Calibri" w:hAnsi="Calibri"/>
          <w:sz w:val="20"/>
          <w:szCs w:val="20"/>
        </w:rPr>
        <w:t xml:space="preserve"> G. A. et al. (2000) Parallel climate model (PCM) control and transient simulations. Climate Dynamics 16:755-744.</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A3178A3" w14:textId="0A244D06" w:rsidR="00056A9A" w:rsidRPr="00056A9A" w:rsidRDefault="00056A9A" w:rsidP="009E5022">
    <w:pPr>
      <w:pStyle w:val="Header"/>
      <w:jc w:val="center"/>
      <w:rPr>
        <w:rFonts w:asciiTheme="majorHAnsi" w:hAnsiTheme="majorHAnsi"/>
        <w:sz w:val="22"/>
        <w:szCs w:val="22"/>
      </w:rPr>
    </w:pPr>
    <w:r w:rsidRPr="00056A9A">
      <w:rPr>
        <w:rFonts w:asciiTheme="majorHAnsi" w:hAnsiTheme="majorHAnsi"/>
        <w:noProof/>
        <w:sz w:val="23"/>
      </w:rPr>
      <w:drawing>
        <wp:anchor distT="0" distB="0" distL="114300" distR="114300" simplePos="0" relativeHeight="251657728" behindDoc="0" locked="0" layoutInCell="1" allowOverlap="1" wp14:anchorId="1B4F4EAF" wp14:editId="4C8A6212">
          <wp:simplePos x="0" y="0"/>
          <wp:positionH relativeFrom="column">
            <wp:posOffset>6286500</wp:posOffset>
          </wp:positionH>
          <wp:positionV relativeFrom="paragraph">
            <wp:posOffset>-114300</wp:posOffset>
          </wp:positionV>
          <wp:extent cx="343535" cy="323215"/>
          <wp:effectExtent l="0" t="0" r="0" b="0"/>
          <wp:wrapTight wrapText="bothSides">
            <wp:wrapPolygon edited="0">
              <wp:start x="0" y="0"/>
              <wp:lineTo x="0" y="20369"/>
              <wp:lineTo x="20762" y="20369"/>
              <wp:lineTo x="2076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43535" cy="323215"/>
                  </a:xfrm>
                  <a:prstGeom prst="rect">
                    <a:avLst/>
                  </a:prstGeom>
                  <a:noFill/>
                  <a:ln w="9525">
                    <a:noFill/>
                    <a:miter lim="800000"/>
                    <a:headEnd/>
                    <a:tailEnd/>
                  </a:ln>
                </pic:spPr>
              </pic:pic>
            </a:graphicData>
          </a:graphic>
        </wp:anchor>
      </w:drawing>
    </w:r>
    <w:r w:rsidRPr="00056A9A">
      <w:rPr>
        <w:rFonts w:asciiTheme="majorHAnsi" w:hAnsiTheme="majorHAnsi"/>
        <w:noProof/>
        <w:sz w:val="23"/>
      </w:rPr>
      <w:t>ECOSYSTEM SERVICES - RECREATION</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1F25C33" w14:textId="77777777" w:rsidR="00056A9A" w:rsidRDefault="00056A9A">
    <w:pPr>
      <w:pStyle w:val="Header"/>
    </w:pPr>
    <w:r>
      <w:rPr>
        <w:rFonts w:ascii="Candara" w:hAnsi="Candara"/>
        <w:noProof/>
        <w:sz w:val="23"/>
      </w:rPr>
      <w:drawing>
        <wp:anchor distT="0" distB="0" distL="114300" distR="114300" simplePos="0" relativeHeight="251670528" behindDoc="0" locked="0" layoutInCell="1" allowOverlap="1" wp14:anchorId="73E125DA" wp14:editId="1F7609D1">
          <wp:simplePos x="0" y="0"/>
          <wp:positionH relativeFrom="column">
            <wp:posOffset>6286500</wp:posOffset>
          </wp:positionH>
          <wp:positionV relativeFrom="paragraph">
            <wp:posOffset>-114300</wp:posOffset>
          </wp:positionV>
          <wp:extent cx="343535" cy="323215"/>
          <wp:effectExtent l="0" t="0" r="0" b="0"/>
          <wp:wrapTight wrapText="bothSides">
            <wp:wrapPolygon edited="0">
              <wp:start x="0" y="0"/>
              <wp:lineTo x="0" y="20369"/>
              <wp:lineTo x="20762" y="20369"/>
              <wp:lineTo x="2076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43535" cy="32321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104AD6E" w14:textId="77777777" w:rsidR="00056A9A" w:rsidRDefault="00056A9A">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49C6BB5" w14:textId="052FD8E8" w:rsidR="00056A9A" w:rsidRPr="00056A9A" w:rsidRDefault="00056A9A" w:rsidP="009E5022">
    <w:pPr>
      <w:pStyle w:val="Header"/>
      <w:jc w:val="center"/>
      <w:rPr>
        <w:rFonts w:asciiTheme="majorHAnsi" w:hAnsiTheme="majorHAnsi"/>
        <w:sz w:val="23"/>
        <w:szCs w:val="23"/>
      </w:rPr>
    </w:pPr>
    <w:r w:rsidRPr="00056A9A">
      <w:rPr>
        <w:rFonts w:asciiTheme="majorHAnsi" w:hAnsiTheme="majorHAnsi"/>
        <w:noProof/>
        <w:sz w:val="23"/>
        <w:szCs w:val="23"/>
      </w:rPr>
      <w:drawing>
        <wp:anchor distT="0" distB="0" distL="114300" distR="114300" simplePos="0" relativeHeight="251672576" behindDoc="0" locked="0" layoutInCell="1" allowOverlap="1" wp14:anchorId="73E26F4D" wp14:editId="50D4E172">
          <wp:simplePos x="0" y="0"/>
          <wp:positionH relativeFrom="column">
            <wp:posOffset>6286500</wp:posOffset>
          </wp:positionH>
          <wp:positionV relativeFrom="paragraph">
            <wp:posOffset>-228600</wp:posOffset>
          </wp:positionV>
          <wp:extent cx="343535" cy="323215"/>
          <wp:effectExtent l="0" t="0" r="12065" b="6985"/>
          <wp:wrapTight wrapText="bothSides">
            <wp:wrapPolygon edited="0">
              <wp:start x="0" y="0"/>
              <wp:lineTo x="0" y="20369"/>
              <wp:lineTo x="20762" y="20369"/>
              <wp:lineTo x="2076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43535" cy="3232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56A9A">
      <w:rPr>
        <w:rFonts w:asciiTheme="majorHAnsi" w:hAnsiTheme="majorHAnsi"/>
        <w:sz w:val="23"/>
        <w:szCs w:val="23"/>
      </w:rPr>
      <w:t>ECOSYSTEM SERVICES – RECREATION</w: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4D0DA0C" w14:textId="3F6E9708" w:rsidR="00056A9A" w:rsidRPr="00056A9A" w:rsidRDefault="00056A9A" w:rsidP="00A2782B">
    <w:pPr>
      <w:pStyle w:val="Header"/>
      <w:jc w:val="center"/>
      <w:rPr>
        <w:rFonts w:asciiTheme="majorHAnsi" w:hAnsiTheme="majorHAnsi"/>
        <w:sz w:val="23"/>
        <w:szCs w:val="23"/>
      </w:rPr>
    </w:pPr>
    <w:r w:rsidRPr="00056A9A">
      <w:rPr>
        <w:rFonts w:asciiTheme="majorHAnsi" w:hAnsiTheme="majorHAnsi"/>
        <w:noProof/>
        <w:sz w:val="23"/>
        <w:szCs w:val="23"/>
      </w:rPr>
      <w:drawing>
        <wp:anchor distT="0" distB="0" distL="114300" distR="114300" simplePos="0" relativeHeight="251659776" behindDoc="0" locked="0" layoutInCell="1" allowOverlap="1" wp14:anchorId="11D9B1A7" wp14:editId="678101F9">
          <wp:simplePos x="0" y="0"/>
          <wp:positionH relativeFrom="column">
            <wp:posOffset>6286500</wp:posOffset>
          </wp:positionH>
          <wp:positionV relativeFrom="paragraph">
            <wp:posOffset>-114300</wp:posOffset>
          </wp:positionV>
          <wp:extent cx="343535" cy="323215"/>
          <wp:effectExtent l="0" t="0" r="12065" b="6985"/>
          <wp:wrapTight wrapText="bothSides">
            <wp:wrapPolygon edited="0">
              <wp:start x="0" y="0"/>
              <wp:lineTo x="0" y="20369"/>
              <wp:lineTo x="20762" y="20369"/>
              <wp:lineTo x="2076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43535" cy="3232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56A9A">
      <w:rPr>
        <w:rFonts w:asciiTheme="majorHAnsi" w:hAnsiTheme="majorHAnsi"/>
        <w:noProof/>
        <w:sz w:val="23"/>
        <w:szCs w:val="23"/>
      </w:rPr>
      <w:t>ECOSYSTEM SERVICES – RECREATION</w: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D577591" w14:textId="77777777" w:rsidR="00056A9A" w:rsidRDefault="007B10A2">
    <w:pPr>
      <w:pStyle w:val="Header"/>
    </w:pPr>
    <w:r>
      <w:rPr>
        <w:noProof/>
      </w:rPr>
      <w:pict w14:anchorId="66D8D01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71.05pt;height:190.35pt;rotation:315;z-index:-251651072;mso-wrap-edited:f;mso-position-horizontal:center;mso-position-horizontal-relative:margin;mso-position-vertical:center;mso-position-vertical-relative:margin" wrapcoords="21543 4677 14163 4762 12006 5017 11552 3826 11239 4592 11069 4677 10984 4932 10161 10970 8259 5697 7635 4251 7408 4677 5449 4592 5392 4762 5307 5612 5364 6207 3888 6207 3207 4762 3037 5017 2781 4847 2270 4677 596 4677 482 4762 482 17518 624 17943 1617 17943 2809 17773 3264 17348 3718 16752 4087 15902 4371 14796 5392 17773 5818 18538 6130 17943 6130 14371 6244 12755 8600 17943 9991 17943 10047 17688 10360 15477 10672 14371 11268 14286 13056 17943 13680 17858 13709 17688 14645 18028 14844 17858 14901 17518 14929 11735 16803 11650 18052 15307 19357 18368 19527 17943 19783 17943 19840 17773 19896 17092 19896 7483 20265 6462 21600 6462 21628 6122 21628 5017 21543 4677" fillcolor="silver" stroked="f">
          <v:textpath style="font-family:&quot;Tahoma&quot;;font-size:1pt" string="DRAFT"/>
          <w10:wrap anchorx="margin" anchory="margin"/>
        </v:shape>
      </w:pict>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BE59AF4" w14:textId="634FCC40" w:rsidR="00056A9A" w:rsidRPr="00056A9A" w:rsidRDefault="00056A9A" w:rsidP="009E5022">
    <w:pPr>
      <w:pStyle w:val="Header"/>
      <w:jc w:val="center"/>
      <w:rPr>
        <w:rFonts w:asciiTheme="majorHAnsi" w:hAnsiTheme="majorHAnsi"/>
        <w:sz w:val="22"/>
        <w:szCs w:val="22"/>
      </w:rPr>
    </w:pPr>
    <w:r w:rsidRPr="00056A9A">
      <w:rPr>
        <w:rFonts w:asciiTheme="majorHAnsi" w:hAnsiTheme="majorHAnsi"/>
        <w:noProof/>
        <w:sz w:val="23"/>
      </w:rPr>
      <w:drawing>
        <wp:anchor distT="0" distB="0" distL="114300" distR="114300" simplePos="0" relativeHeight="251659264" behindDoc="0" locked="0" layoutInCell="1" allowOverlap="1" wp14:anchorId="0185D80C" wp14:editId="53DC1B65">
          <wp:simplePos x="0" y="0"/>
          <wp:positionH relativeFrom="column">
            <wp:posOffset>6286500</wp:posOffset>
          </wp:positionH>
          <wp:positionV relativeFrom="paragraph">
            <wp:posOffset>-114300</wp:posOffset>
          </wp:positionV>
          <wp:extent cx="343535" cy="323215"/>
          <wp:effectExtent l="0" t="0" r="0" b="0"/>
          <wp:wrapTight wrapText="bothSides">
            <wp:wrapPolygon edited="0">
              <wp:start x="0" y="0"/>
              <wp:lineTo x="0" y="20369"/>
              <wp:lineTo x="20762" y="20369"/>
              <wp:lineTo x="2076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43535" cy="323215"/>
                  </a:xfrm>
                  <a:prstGeom prst="rect">
                    <a:avLst/>
                  </a:prstGeom>
                  <a:noFill/>
                  <a:ln w="9525">
                    <a:noFill/>
                    <a:miter lim="800000"/>
                    <a:headEnd/>
                    <a:tailEnd/>
                  </a:ln>
                </pic:spPr>
              </pic:pic>
            </a:graphicData>
          </a:graphic>
        </wp:anchor>
      </w:drawing>
    </w:r>
    <w:r w:rsidRPr="00056A9A">
      <w:rPr>
        <w:rFonts w:asciiTheme="majorHAnsi" w:hAnsiTheme="majorHAnsi"/>
        <w:noProof/>
        <w:sz w:val="23"/>
      </w:rPr>
      <w:t>ECOSYSTEM SERVICES – RECREATION</w:t>
    </w: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A3B274E" w14:textId="0BBAB135" w:rsidR="00056A9A" w:rsidRDefault="00056A9A">
    <w:pPr>
      <w:pStyle w:val="Header"/>
    </w:pPr>
    <w:r>
      <w:rPr>
        <w:rFonts w:ascii="Candara" w:hAnsi="Candara"/>
        <w:noProof/>
        <w:sz w:val="23"/>
      </w:rPr>
      <w:drawing>
        <wp:anchor distT="0" distB="0" distL="114300" distR="114300" simplePos="0" relativeHeight="251661312" behindDoc="0" locked="0" layoutInCell="1" allowOverlap="1" wp14:anchorId="716E0CC7" wp14:editId="193CFBE3">
          <wp:simplePos x="0" y="0"/>
          <wp:positionH relativeFrom="column">
            <wp:posOffset>6286500</wp:posOffset>
          </wp:positionH>
          <wp:positionV relativeFrom="paragraph">
            <wp:posOffset>-114300</wp:posOffset>
          </wp:positionV>
          <wp:extent cx="343535" cy="323215"/>
          <wp:effectExtent l="0" t="0" r="0" b="0"/>
          <wp:wrapTight wrapText="bothSides">
            <wp:wrapPolygon edited="0">
              <wp:start x="0" y="0"/>
              <wp:lineTo x="0" y="20369"/>
              <wp:lineTo x="20762" y="20369"/>
              <wp:lineTo x="20762"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43535" cy="323215"/>
                  </a:xfrm>
                  <a:prstGeom prst="rect">
                    <a:avLst/>
                  </a:prstGeom>
                  <a:noFill/>
                  <a:ln w="9525">
                    <a:noFill/>
                    <a:miter lim="800000"/>
                    <a:headEnd/>
                    <a:tailEnd/>
                  </a:ln>
                </pic:spPr>
              </pic:pic>
            </a:graphicData>
          </a:graphic>
        </wp:anchor>
      </w:drawing>
    </w:r>
    <w:r w:rsidR="007B10A2">
      <w:rPr>
        <w:noProof/>
      </w:rPr>
      <w:pict w14:anchorId="428E8AC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71.05pt;height:190.35pt;rotation:315;z-index:-251649024;mso-wrap-edited:f;mso-position-horizontal:center;mso-position-horizontal-relative:margin;mso-position-vertical:center;mso-position-vertical-relative:margin" wrapcoords="21543 4677 14163 4762 12006 5017 11552 3826 11239 4592 11069 4677 10984 4932 10161 10970 8259 5697 7635 4251 7408 4677 5449 4592 5392 4762 5307 5612 5364 6207 3888 6207 3207 4762 3037 5017 2781 4847 2270 4677 596 4677 482 4762 482 17518 624 17943 1617 17943 2809 17773 3264 17348 3718 16752 4087 15902 4371 14796 5392 17773 5818 18538 6130 17943 6130 14371 6244 12755 8600 17943 9991 17943 10047 17688 10360 15477 10672 14371 11268 14286 13056 17943 13680 17858 13709 17688 14645 18028 14844 17858 14901 17518 14929 11735 16803 11650 18052 15307 19357 18368 19527 17943 19783 17943 19840 17773 19896 17092 19896 7483 20265 6462 21600 6462 21628 6122 21628 5017 21543 4677" fillcolor="silver" stroked="f">
          <v:textpath style="font-family:&quot;Tahoma&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C632E"/>
    <w:multiLevelType w:val="hybridMultilevel"/>
    <w:tmpl w:val="30DCC9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E7653"/>
    <w:multiLevelType w:val="hybridMultilevel"/>
    <w:tmpl w:val="2FA8A54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048DE"/>
    <w:multiLevelType w:val="hybridMultilevel"/>
    <w:tmpl w:val="E2DA7A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077107"/>
    <w:multiLevelType w:val="hybridMultilevel"/>
    <w:tmpl w:val="CA6AF0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D1B8C"/>
    <w:multiLevelType w:val="hybridMultilevel"/>
    <w:tmpl w:val="1990004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1A2629"/>
    <w:multiLevelType w:val="hybridMultilevel"/>
    <w:tmpl w:val="51C8D7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892EA2"/>
    <w:multiLevelType w:val="hybridMultilevel"/>
    <w:tmpl w:val="6B70362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7F68C4"/>
    <w:multiLevelType w:val="hybridMultilevel"/>
    <w:tmpl w:val="E71E18F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8F1499"/>
    <w:multiLevelType w:val="hybridMultilevel"/>
    <w:tmpl w:val="E43A05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C02BAD"/>
    <w:multiLevelType w:val="hybridMultilevel"/>
    <w:tmpl w:val="DE62E49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13F2739"/>
    <w:multiLevelType w:val="hybridMultilevel"/>
    <w:tmpl w:val="98B6160E"/>
    <w:lvl w:ilvl="0" w:tplc="EEEC896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1C83049"/>
    <w:multiLevelType w:val="hybridMultilevel"/>
    <w:tmpl w:val="1CAC54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9336D6"/>
    <w:multiLevelType w:val="hybridMultilevel"/>
    <w:tmpl w:val="E7FEBBA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A454911"/>
    <w:multiLevelType w:val="hybridMultilevel"/>
    <w:tmpl w:val="CFAA62D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A342BB"/>
    <w:multiLevelType w:val="hybridMultilevel"/>
    <w:tmpl w:val="7830569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5357BD5"/>
    <w:multiLevelType w:val="hybridMultilevel"/>
    <w:tmpl w:val="F4A4EEC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A94366"/>
    <w:multiLevelType w:val="hybridMultilevel"/>
    <w:tmpl w:val="B2887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E8B6F89"/>
    <w:multiLevelType w:val="hybridMultilevel"/>
    <w:tmpl w:val="5F081F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DC1306"/>
    <w:multiLevelType w:val="hybridMultilevel"/>
    <w:tmpl w:val="F3A22B7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431462"/>
    <w:multiLevelType w:val="hybridMultilevel"/>
    <w:tmpl w:val="56E2794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DF4A86"/>
    <w:multiLevelType w:val="hybridMultilevel"/>
    <w:tmpl w:val="822A26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9C09CE"/>
    <w:multiLevelType w:val="hybridMultilevel"/>
    <w:tmpl w:val="9EAE1A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CA521F"/>
    <w:multiLevelType w:val="hybridMultilevel"/>
    <w:tmpl w:val="92680832"/>
    <w:lvl w:ilvl="0" w:tplc="917492F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E3279EA"/>
    <w:multiLevelType w:val="hybridMultilevel"/>
    <w:tmpl w:val="B7F24F9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6433B8"/>
    <w:multiLevelType w:val="hybridMultilevel"/>
    <w:tmpl w:val="A7F29670"/>
    <w:lvl w:ilvl="0" w:tplc="0278F7C4">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82021A"/>
    <w:multiLevelType w:val="hybridMultilevel"/>
    <w:tmpl w:val="951E2D3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8CE6BC7"/>
    <w:multiLevelType w:val="hybridMultilevel"/>
    <w:tmpl w:val="25A23092"/>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DF01D1"/>
    <w:multiLevelType w:val="hybridMultilevel"/>
    <w:tmpl w:val="DECE35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8843FC"/>
    <w:multiLevelType w:val="hybridMultilevel"/>
    <w:tmpl w:val="BD16A0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DC4246"/>
    <w:multiLevelType w:val="hybridMultilevel"/>
    <w:tmpl w:val="1B423A06"/>
    <w:lvl w:ilvl="0" w:tplc="F13886A6">
      <w:start w:val="200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C05347"/>
    <w:multiLevelType w:val="hybridMultilevel"/>
    <w:tmpl w:val="2C6EBD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FD49DE"/>
    <w:multiLevelType w:val="hybridMultilevel"/>
    <w:tmpl w:val="05225E1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12"/>
  </w:num>
  <w:num w:numId="4">
    <w:abstractNumId w:val="25"/>
  </w:num>
  <w:num w:numId="5">
    <w:abstractNumId w:val="9"/>
  </w:num>
  <w:num w:numId="6">
    <w:abstractNumId w:val="21"/>
  </w:num>
  <w:num w:numId="7">
    <w:abstractNumId w:val="20"/>
  </w:num>
  <w:num w:numId="8">
    <w:abstractNumId w:val="4"/>
  </w:num>
  <w:num w:numId="9">
    <w:abstractNumId w:val="3"/>
  </w:num>
  <w:num w:numId="10">
    <w:abstractNumId w:val="26"/>
  </w:num>
  <w:num w:numId="11">
    <w:abstractNumId w:val="1"/>
  </w:num>
  <w:num w:numId="12">
    <w:abstractNumId w:val="14"/>
  </w:num>
  <w:num w:numId="13">
    <w:abstractNumId w:val="30"/>
  </w:num>
  <w:num w:numId="14">
    <w:abstractNumId w:val="23"/>
  </w:num>
  <w:num w:numId="15">
    <w:abstractNumId w:val="13"/>
  </w:num>
  <w:num w:numId="16">
    <w:abstractNumId w:val="19"/>
  </w:num>
  <w:num w:numId="17">
    <w:abstractNumId w:val="11"/>
  </w:num>
  <w:num w:numId="18">
    <w:abstractNumId w:val="28"/>
  </w:num>
  <w:num w:numId="19">
    <w:abstractNumId w:val="16"/>
  </w:num>
  <w:num w:numId="20">
    <w:abstractNumId w:val="5"/>
  </w:num>
  <w:num w:numId="21">
    <w:abstractNumId w:val="7"/>
  </w:num>
  <w:num w:numId="22">
    <w:abstractNumId w:val="0"/>
  </w:num>
  <w:num w:numId="23">
    <w:abstractNumId w:val="31"/>
  </w:num>
  <w:num w:numId="24">
    <w:abstractNumId w:val="15"/>
  </w:num>
  <w:num w:numId="25">
    <w:abstractNumId w:val="18"/>
  </w:num>
  <w:num w:numId="26">
    <w:abstractNumId w:val="17"/>
  </w:num>
  <w:num w:numId="27">
    <w:abstractNumId w:val="27"/>
  </w:num>
  <w:num w:numId="28">
    <w:abstractNumId w:val="6"/>
  </w:num>
  <w:num w:numId="29">
    <w:abstractNumId w:val="8"/>
  </w:num>
  <w:num w:numId="30">
    <w:abstractNumId w:val="2"/>
  </w:num>
  <w:num w:numId="31">
    <w:abstractNumId w:val="24"/>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99xzpvarpwxraee0vmxz2zgs0a5t0edwsfw&quot;&gt;EcoAdapt VA&lt;record-ids&gt;&lt;item&gt;71&lt;/item&gt;&lt;item&gt;79&lt;/item&gt;&lt;item&gt;148&lt;/item&gt;&lt;item&gt;163&lt;/item&gt;&lt;item&gt;171&lt;/item&gt;&lt;item&gt;239&lt;/item&gt;&lt;/record-ids&gt;&lt;/item&gt;&lt;/Libraries&gt;"/>
  </w:docVars>
  <w:rsids>
    <w:rsidRoot w:val="006A08C8"/>
    <w:rsid w:val="000006CA"/>
    <w:rsid w:val="00001F3C"/>
    <w:rsid w:val="00007D8E"/>
    <w:rsid w:val="000128BA"/>
    <w:rsid w:val="00013B69"/>
    <w:rsid w:val="00022E7A"/>
    <w:rsid w:val="00037B47"/>
    <w:rsid w:val="00037C10"/>
    <w:rsid w:val="00050711"/>
    <w:rsid w:val="000536FC"/>
    <w:rsid w:val="00055562"/>
    <w:rsid w:val="00055A10"/>
    <w:rsid w:val="00055C53"/>
    <w:rsid w:val="00056A9A"/>
    <w:rsid w:val="0006134C"/>
    <w:rsid w:val="000645B1"/>
    <w:rsid w:val="00064F25"/>
    <w:rsid w:val="00066A26"/>
    <w:rsid w:val="00070579"/>
    <w:rsid w:val="000711AA"/>
    <w:rsid w:val="00072AC6"/>
    <w:rsid w:val="000733E3"/>
    <w:rsid w:val="0008520B"/>
    <w:rsid w:val="000A0FB3"/>
    <w:rsid w:val="000A15A8"/>
    <w:rsid w:val="000A26C6"/>
    <w:rsid w:val="000A3267"/>
    <w:rsid w:val="000A5F3B"/>
    <w:rsid w:val="000A79B2"/>
    <w:rsid w:val="000B4226"/>
    <w:rsid w:val="000B56E2"/>
    <w:rsid w:val="000B5A09"/>
    <w:rsid w:val="000C24B5"/>
    <w:rsid w:val="000D2286"/>
    <w:rsid w:val="000D6B15"/>
    <w:rsid w:val="000E21EA"/>
    <w:rsid w:val="00101276"/>
    <w:rsid w:val="00103504"/>
    <w:rsid w:val="001205D8"/>
    <w:rsid w:val="00124B28"/>
    <w:rsid w:val="00127BAE"/>
    <w:rsid w:val="00140116"/>
    <w:rsid w:val="00147949"/>
    <w:rsid w:val="001502AD"/>
    <w:rsid w:val="001506EC"/>
    <w:rsid w:val="00170D9C"/>
    <w:rsid w:val="00182C18"/>
    <w:rsid w:val="00192EBE"/>
    <w:rsid w:val="00195577"/>
    <w:rsid w:val="00196B31"/>
    <w:rsid w:val="001B0AA5"/>
    <w:rsid w:val="001B2B1B"/>
    <w:rsid w:val="001B5787"/>
    <w:rsid w:val="001B69C9"/>
    <w:rsid w:val="001B7855"/>
    <w:rsid w:val="001D42F5"/>
    <w:rsid w:val="001D508F"/>
    <w:rsid w:val="001F30FA"/>
    <w:rsid w:val="001F57D9"/>
    <w:rsid w:val="00201D97"/>
    <w:rsid w:val="00206697"/>
    <w:rsid w:val="00206F43"/>
    <w:rsid w:val="002119EE"/>
    <w:rsid w:val="002227F6"/>
    <w:rsid w:val="002239C2"/>
    <w:rsid w:val="00224000"/>
    <w:rsid w:val="00225855"/>
    <w:rsid w:val="00230D72"/>
    <w:rsid w:val="002323AE"/>
    <w:rsid w:val="0023257C"/>
    <w:rsid w:val="00236600"/>
    <w:rsid w:val="00241B7C"/>
    <w:rsid w:val="00256150"/>
    <w:rsid w:val="002608C4"/>
    <w:rsid w:val="00270F07"/>
    <w:rsid w:val="00277F57"/>
    <w:rsid w:val="00287D5C"/>
    <w:rsid w:val="002A3FB5"/>
    <w:rsid w:val="002B0262"/>
    <w:rsid w:val="002B1C7C"/>
    <w:rsid w:val="002C4E5B"/>
    <w:rsid w:val="002C594B"/>
    <w:rsid w:val="002C7EFC"/>
    <w:rsid w:val="002D0887"/>
    <w:rsid w:val="002D2B73"/>
    <w:rsid w:val="002D56B6"/>
    <w:rsid w:val="002E0CFB"/>
    <w:rsid w:val="002E45C8"/>
    <w:rsid w:val="002F2DBF"/>
    <w:rsid w:val="002F7240"/>
    <w:rsid w:val="003052E3"/>
    <w:rsid w:val="00315A3F"/>
    <w:rsid w:val="003173ED"/>
    <w:rsid w:val="00320209"/>
    <w:rsid w:val="003321DB"/>
    <w:rsid w:val="003351E2"/>
    <w:rsid w:val="00336E63"/>
    <w:rsid w:val="00337103"/>
    <w:rsid w:val="00342450"/>
    <w:rsid w:val="0034278E"/>
    <w:rsid w:val="00343321"/>
    <w:rsid w:val="00350443"/>
    <w:rsid w:val="00352A28"/>
    <w:rsid w:val="003539CC"/>
    <w:rsid w:val="003560BA"/>
    <w:rsid w:val="003565CD"/>
    <w:rsid w:val="003567CE"/>
    <w:rsid w:val="003667A1"/>
    <w:rsid w:val="00380838"/>
    <w:rsid w:val="00383BE9"/>
    <w:rsid w:val="0038430E"/>
    <w:rsid w:val="00386679"/>
    <w:rsid w:val="003867DF"/>
    <w:rsid w:val="003B2285"/>
    <w:rsid w:val="003C3B3D"/>
    <w:rsid w:val="003C683C"/>
    <w:rsid w:val="003D3CDC"/>
    <w:rsid w:val="003E4202"/>
    <w:rsid w:val="003E5410"/>
    <w:rsid w:val="003F5558"/>
    <w:rsid w:val="003F5F78"/>
    <w:rsid w:val="003F6FB5"/>
    <w:rsid w:val="004014DD"/>
    <w:rsid w:val="00402367"/>
    <w:rsid w:val="004124AE"/>
    <w:rsid w:val="00415AF9"/>
    <w:rsid w:val="004172CE"/>
    <w:rsid w:val="004230D3"/>
    <w:rsid w:val="00453681"/>
    <w:rsid w:val="004625EB"/>
    <w:rsid w:val="00467670"/>
    <w:rsid w:val="00472208"/>
    <w:rsid w:val="004754D5"/>
    <w:rsid w:val="00481C45"/>
    <w:rsid w:val="004954CF"/>
    <w:rsid w:val="00495693"/>
    <w:rsid w:val="004A3F81"/>
    <w:rsid w:val="004B1925"/>
    <w:rsid w:val="004B4D85"/>
    <w:rsid w:val="004B541C"/>
    <w:rsid w:val="004C265D"/>
    <w:rsid w:val="004D468F"/>
    <w:rsid w:val="004F5255"/>
    <w:rsid w:val="004F63C7"/>
    <w:rsid w:val="004F7394"/>
    <w:rsid w:val="00500AB3"/>
    <w:rsid w:val="00504567"/>
    <w:rsid w:val="0051084A"/>
    <w:rsid w:val="00512735"/>
    <w:rsid w:val="00512BD0"/>
    <w:rsid w:val="00512D48"/>
    <w:rsid w:val="00515037"/>
    <w:rsid w:val="005178A0"/>
    <w:rsid w:val="00545E44"/>
    <w:rsid w:val="00556C45"/>
    <w:rsid w:val="00557E8B"/>
    <w:rsid w:val="00560AF4"/>
    <w:rsid w:val="0056291A"/>
    <w:rsid w:val="00571175"/>
    <w:rsid w:val="00581D37"/>
    <w:rsid w:val="0058624B"/>
    <w:rsid w:val="0059288D"/>
    <w:rsid w:val="005957C7"/>
    <w:rsid w:val="0059701E"/>
    <w:rsid w:val="005A0673"/>
    <w:rsid w:val="005A3A3A"/>
    <w:rsid w:val="005B0D47"/>
    <w:rsid w:val="005C1AD3"/>
    <w:rsid w:val="005C5FFF"/>
    <w:rsid w:val="005D317A"/>
    <w:rsid w:val="005E0F47"/>
    <w:rsid w:val="00600D12"/>
    <w:rsid w:val="00601E97"/>
    <w:rsid w:val="00604DDD"/>
    <w:rsid w:val="00612CFB"/>
    <w:rsid w:val="00613006"/>
    <w:rsid w:val="006143CF"/>
    <w:rsid w:val="00615037"/>
    <w:rsid w:val="00617B37"/>
    <w:rsid w:val="00630B7F"/>
    <w:rsid w:val="00630E06"/>
    <w:rsid w:val="006346A9"/>
    <w:rsid w:val="00635497"/>
    <w:rsid w:val="00637E99"/>
    <w:rsid w:val="0064338E"/>
    <w:rsid w:val="00647836"/>
    <w:rsid w:val="0067119B"/>
    <w:rsid w:val="00682E43"/>
    <w:rsid w:val="00693E55"/>
    <w:rsid w:val="00694F75"/>
    <w:rsid w:val="006975DB"/>
    <w:rsid w:val="006A08C8"/>
    <w:rsid w:val="006A7232"/>
    <w:rsid w:val="006A7922"/>
    <w:rsid w:val="006B0D5C"/>
    <w:rsid w:val="006B7535"/>
    <w:rsid w:val="006C00FE"/>
    <w:rsid w:val="006C1448"/>
    <w:rsid w:val="006D4B2B"/>
    <w:rsid w:val="006D5FB9"/>
    <w:rsid w:val="006E7C5F"/>
    <w:rsid w:val="0071628A"/>
    <w:rsid w:val="0072092D"/>
    <w:rsid w:val="007232D3"/>
    <w:rsid w:val="00723320"/>
    <w:rsid w:val="00730C16"/>
    <w:rsid w:val="0073234A"/>
    <w:rsid w:val="00747D6D"/>
    <w:rsid w:val="00752B5C"/>
    <w:rsid w:val="007541BD"/>
    <w:rsid w:val="007568AF"/>
    <w:rsid w:val="0076103A"/>
    <w:rsid w:val="00777653"/>
    <w:rsid w:val="00787142"/>
    <w:rsid w:val="007924D0"/>
    <w:rsid w:val="007A2585"/>
    <w:rsid w:val="007A4D6B"/>
    <w:rsid w:val="007B10A2"/>
    <w:rsid w:val="007B254B"/>
    <w:rsid w:val="007B3DCD"/>
    <w:rsid w:val="007B5349"/>
    <w:rsid w:val="007C1077"/>
    <w:rsid w:val="007C300F"/>
    <w:rsid w:val="007C5A47"/>
    <w:rsid w:val="007D4594"/>
    <w:rsid w:val="007D6115"/>
    <w:rsid w:val="007E0281"/>
    <w:rsid w:val="007E051E"/>
    <w:rsid w:val="007E0B14"/>
    <w:rsid w:val="007E458E"/>
    <w:rsid w:val="007F5B38"/>
    <w:rsid w:val="0082028B"/>
    <w:rsid w:val="008240DE"/>
    <w:rsid w:val="0082482A"/>
    <w:rsid w:val="00826C76"/>
    <w:rsid w:val="00826FE0"/>
    <w:rsid w:val="00847563"/>
    <w:rsid w:val="008574FB"/>
    <w:rsid w:val="00882E13"/>
    <w:rsid w:val="008936AF"/>
    <w:rsid w:val="00896BF5"/>
    <w:rsid w:val="008A04C3"/>
    <w:rsid w:val="008A2315"/>
    <w:rsid w:val="008A7F8A"/>
    <w:rsid w:val="008C1D4C"/>
    <w:rsid w:val="008C5580"/>
    <w:rsid w:val="008C642D"/>
    <w:rsid w:val="008D0134"/>
    <w:rsid w:val="008D2B21"/>
    <w:rsid w:val="008D3F6E"/>
    <w:rsid w:val="008D64C5"/>
    <w:rsid w:val="008E57C6"/>
    <w:rsid w:val="008F4573"/>
    <w:rsid w:val="008F712F"/>
    <w:rsid w:val="00906E36"/>
    <w:rsid w:val="009102AF"/>
    <w:rsid w:val="00915EE7"/>
    <w:rsid w:val="0092530C"/>
    <w:rsid w:val="00926A2A"/>
    <w:rsid w:val="00935262"/>
    <w:rsid w:val="009422A6"/>
    <w:rsid w:val="00943C92"/>
    <w:rsid w:val="009452AF"/>
    <w:rsid w:val="00946CBA"/>
    <w:rsid w:val="00954348"/>
    <w:rsid w:val="009563F8"/>
    <w:rsid w:val="0096246E"/>
    <w:rsid w:val="00967861"/>
    <w:rsid w:val="009706CE"/>
    <w:rsid w:val="00972782"/>
    <w:rsid w:val="00976634"/>
    <w:rsid w:val="00985A4D"/>
    <w:rsid w:val="00990B35"/>
    <w:rsid w:val="009C0284"/>
    <w:rsid w:val="009C141A"/>
    <w:rsid w:val="009D4A30"/>
    <w:rsid w:val="009E2FA1"/>
    <w:rsid w:val="009E5022"/>
    <w:rsid w:val="009F78A6"/>
    <w:rsid w:val="00A0493F"/>
    <w:rsid w:val="00A109E2"/>
    <w:rsid w:val="00A117BB"/>
    <w:rsid w:val="00A12AEA"/>
    <w:rsid w:val="00A202E7"/>
    <w:rsid w:val="00A23FD0"/>
    <w:rsid w:val="00A24DB0"/>
    <w:rsid w:val="00A2782B"/>
    <w:rsid w:val="00A376AF"/>
    <w:rsid w:val="00A61FE3"/>
    <w:rsid w:val="00A63647"/>
    <w:rsid w:val="00A637F6"/>
    <w:rsid w:val="00A732FA"/>
    <w:rsid w:val="00A8010E"/>
    <w:rsid w:val="00A812E1"/>
    <w:rsid w:val="00A81C4C"/>
    <w:rsid w:val="00A82D5B"/>
    <w:rsid w:val="00A83C01"/>
    <w:rsid w:val="00A86165"/>
    <w:rsid w:val="00A95B9A"/>
    <w:rsid w:val="00A96F29"/>
    <w:rsid w:val="00AA0233"/>
    <w:rsid w:val="00AA22C1"/>
    <w:rsid w:val="00AA23FE"/>
    <w:rsid w:val="00AA4BFA"/>
    <w:rsid w:val="00AC0806"/>
    <w:rsid w:val="00AC143B"/>
    <w:rsid w:val="00AC5B9C"/>
    <w:rsid w:val="00AF5548"/>
    <w:rsid w:val="00B01221"/>
    <w:rsid w:val="00B27021"/>
    <w:rsid w:val="00B27FDD"/>
    <w:rsid w:val="00B3573E"/>
    <w:rsid w:val="00B37D7C"/>
    <w:rsid w:val="00B44CC4"/>
    <w:rsid w:val="00B47715"/>
    <w:rsid w:val="00B60177"/>
    <w:rsid w:val="00B63DAE"/>
    <w:rsid w:val="00B80910"/>
    <w:rsid w:val="00B80AD9"/>
    <w:rsid w:val="00B87CBF"/>
    <w:rsid w:val="00B908E0"/>
    <w:rsid w:val="00BA5C90"/>
    <w:rsid w:val="00BB0457"/>
    <w:rsid w:val="00BB1CF8"/>
    <w:rsid w:val="00BC0764"/>
    <w:rsid w:val="00BC2382"/>
    <w:rsid w:val="00BC371D"/>
    <w:rsid w:val="00BC4853"/>
    <w:rsid w:val="00BC5280"/>
    <w:rsid w:val="00BC7633"/>
    <w:rsid w:val="00BD00EA"/>
    <w:rsid w:val="00BD07CD"/>
    <w:rsid w:val="00BD4E7F"/>
    <w:rsid w:val="00BF1C68"/>
    <w:rsid w:val="00C0619D"/>
    <w:rsid w:val="00C1065A"/>
    <w:rsid w:val="00C10682"/>
    <w:rsid w:val="00C153A6"/>
    <w:rsid w:val="00C2484F"/>
    <w:rsid w:val="00C25752"/>
    <w:rsid w:val="00C3113D"/>
    <w:rsid w:val="00C342E6"/>
    <w:rsid w:val="00C84433"/>
    <w:rsid w:val="00C84E90"/>
    <w:rsid w:val="00C94B6B"/>
    <w:rsid w:val="00C960FC"/>
    <w:rsid w:val="00C965B8"/>
    <w:rsid w:val="00C96A2A"/>
    <w:rsid w:val="00C97F2E"/>
    <w:rsid w:val="00CB040B"/>
    <w:rsid w:val="00CB4B72"/>
    <w:rsid w:val="00CB5F20"/>
    <w:rsid w:val="00CB7994"/>
    <w:rsid w:val="00CD474E"/>
    <w:rsid w:val="00CD6311"/>
    <w:rsid w:val="00CE03A0"/>
    <w:rsid w:val="00CE5716"/>
    <w:rsid w:val="00CE6A89"/>
    <w:rsid w:val="00D01B83"/>
    <w:rsid w:val="00D02B11"/>
    <w:rsid w:val="00D115C2"/>
    <w:rsid w:val="00D228FA"/>
    <w:rsid w:val="00D23E04"/>
    <w:rsid w:val="00D318E4"/>
    <w:rsid w:val="00D3316F"/>
    <w:rsid w:val="00D333AD"/>
    <w:rsid w:val="00D37ECD"/>
    <w:rsid w:val="00D41C21"/>
    <w:rsid w:val="00D518E7"/>
    <w:rsid w:val="00D52B72"/>
    <w:rsid w:val="00D60A6A"/>
    <w:rsid w:val="00D61B78"/>
    <w:rsid w:val="00D66744"/>
    <w:rsid w:val="00D67340"/>
    <w:rsid w:val="00D754E6"/>
    <w:rsid w:val="00D76443"/>
    <w:rsid w:val="00D76B5A"/>
    <w:rsid w:val="00D85A98"/>
    <w:rsid w:val="00DA1440"/>
    <w:rsid w:val="00DA538B"/>
    <w:rsid w:val="00DA664D"/>
    <w:rsid w:val="00DA6671"/>
    <w:rsid w:val="00DB262B"/>
    <w:rsid w:val="00DE14E8"/>
    <w:rsid w:val="00DF1962"/>
    <w:rsid w:val="00E02B52"/>
    <w:rsid w:val="00E16CF6"/>
    <w:rsid w:val="00E2084E"/>
    <w:rsid w:val="00E22875"/>
    <w:rsid w:val="00E263EC"/>
    <w:rsid w:val="00E37AC3"/>
    <w:rsid w:val="00E4013C"/>
    <w:rsid w:val="00E4193E"/>
    <w:rsid w:val="00E503F0"/>
    <w:rsid w:val="00E568D6"/>
    <w:rsid w:val="00E623F7"/>
    <w:rsid w:val="00E66671"/>
    <w:rsid w:val="00E66694"/>
    <w:rsid w:val="00E71718"/>
    <w:rsid w:val="00E744A8"/>
    <w:rsid w:val="00E82420"/>
    <w:rsid w:val="00E83C0E"/>
    <w:rsid w:val="00E85C76"/>
    <w:rsid w:val="00E91A97"/>
    <w:rsid w:val="00E9582C"/>
    <w:rsid w:val="00E97EFA"/>
    <w:rsid w:val="00EA53E3"/>
    <w:rsid w:val="00EB474B"/>
    <w:rsid w:val="00EB475B"/>
    <w:rsid w:val="00EC1D14"/>
    <w:rsid w:val="00EC4FF4"/>
    <w:rsid w:val="00EC5617"/>
    <w:rsid w:val="00ED37F1"/>
    <w:rsid w:val="00ED3971"/>
    <w:rsid w:val="00EE62C1"/>
    <w:rsid w:val="00EF1E86"/>
    <w:rsid w:val="00F013C9"/>
    <w:rsid w:val="00F01F0F"/>
    <w:rsid w:val="00F02A9D"/>
    <w:rsid w:val="00F039B9"/>
    <w:rsid w:val="00F04A86"/>
    <w:rsid w:val="00F06680"/>
    <w:rsid w:val="00F0668F"/>
    <w:rsid w:val="00F07A2B"/>
    <w:rsid w:val="00F12C53"/>
    <w:rsid w:val="00F15B28"/>
    <w:rsid w:val="00F1673F"/>
    <w:rsid w:val="00F2056A"/>
    <w:rsid w:val="00F234B7"/>
    <w:rsid w:val="00F273ED"/>
    <w:rsid w:val="00F30181"/>
    <w:rsid w:val="00F31848"/>
    <w:rsid w:val="00F5528D"/>
    <w:rsid w:val="00F62892"/>
    <w:rsid w:val="00F77784"/>
    <w:rsid w:val="00F9161A"/>
    <w:rsid w:val="00FA351A"/>
    <w:rsid w:val="00FA3CB7"/>
    <w:rsid w:val="00FA3E38"/>
    <w:rsid w:val="00FA7FB3"/>
    <w:rsid w:val="00FC7C26"/>
    <w:rsid w:val="00FD2094"/>
    <w:rsid w:val="00FD4FCC"/>
    <w:rsid w:val="00FE4B0A"/>
    <w:rsid w:val="00FE64EB"/>
    <w:rsid w:val="00FE758B"/>
    <w:rsid w:val="00FF307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4CC93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08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08C8"/>
    <w:pPr>
      <w:ind w:left="720"/>
      <w:contextualSpacing/>
    </w:pPr>
  </w:style>
  <w:style w:type="character" w:styleId="Hyperlink">
    <w:name w:val="Hyperlink"/>
    <w:basedOn w:val="DefaultParagraphFont"/>
    <w:uiPriority w:val="99"/>
    <w:unhideWhenUsed/>
    <w:rsid w:val="00630E06"/>
    <w:rPr>
      <w:color w:val="0000FF" w:themeColor="hyperlink"/>
      <w:u w:val="single"/>
    </w:rPr>
  </w:style>
  <w:style w:type="character" w:styleId="FollowedHyperlink">
    <w:name w:val="FollowedHyperlink"/>
    <w:basedOn w:val="DefaultParagraphFont"/>
    <w:uiPriority w:val="99"/>
    <w:semiHidden/>
    <w:unhideWhenUsed/>
    <w:rsid w:val="00630E06"/>
    <w:rPr>
      <w:color w:val="800080" w:themeColor="followedHyperlink"/>
      <w:u w:val="single"/>
    </w:rPr>
  </w:style>
  <w:style w:type="paragraph" w:styleId="Header">
    <w:name w:val="header"/>
    <w:basedOn w:val="Normal"/>
    <w:link w:val="HeaderChar"/>
    <w:uiPriority w:val="99"/>
    <w:unhideWhenUsed/>
    <w:rsid w:val="009E5022"/>
    <w:pPr>
      <w:tabs>
        <w:tab w:val="center" w:pos="4320"/>
        <w:tab w:val="right" w:pos="8640"/>
      </w:tabs>
    </w:pPr>
  </w:style>
  <w:style w:type="character" w:customStyle="1" w:styleId="HeaderChar">
    <w:name w:val="Header Char"/>
    <w:basedOn w:val="DefaultParagraphFont"/>
    <w:link w:val="Header"/>
    <w:uiPriority w:val="99"/>
    <w:rsid w:val="009E5022"/>
  </w:style>
  <w:style w:type="paragraph" w:styleId="Footer">
    <w:name w:val="footer"/>
    <w:basedOn w:val="Normal"/>
    <w:link w:val="FooterChar"/>
    <w:uiPriority w:val="99"/>
    <w:unhideWhenUsed/>
    <w:rsid w:val="009E5022"/>
    <w:pPr>
      <w:tabs>
        <w:tab w:val="center" w:pos="4320"/>
        <w:tab w:val="right" w:pos="8640"/>
      </w:tabs>
    </w:pPr>
  </w:style>
  <w:style w:type="character" w:customStyle="1" w:styleId="FooterChar">
    <w:name w:val="Footer Char"/>
    <w:basedOn w:val="DefaultParagraphFont"/>
    <w:link w:val="Footer"/>
    <w:uiPriority w:val="99"/>
    <w:rsid w:val="009E5022"/>
  </w:style>
  <w:style w:type="character" w:styleId="PageNumber">
    <w:name w:val="page number"/>
    <w:basedOn w:val="DefaultParagraphFont"/>
    <w:uiPriority w:val="99"/>
    <w:semiHidden/>
    <w:unhideWhenUsed/>
    <w:rsid w:val="009E5022"/>
  </w:style>
  <w:style w:type="paragraph" w:styleId="NoSpacing">
    <w:name w:val="No Spacing"/>
    <w:basedOn w:val="Normal"/>
    <w:link w:val="NoSpacingChar"/>
    <w:uiPriority w:val="1"/>
    <w:qFormat/>
    <w:rsid w:val="00BB0457"/>
    <w:rPr>
      <w:sz w:val="20"/>
      <w:szCs w:val="20"/>
    </w:rPr>
  </w:style>
  <w:style w:type="character" w:customStyle="1" w:styleId="NoSpacingChar">
    <w:name w:val="No Spacing Char"/>
    <w:link w:val="NoSpacing"/>
    <w:uiPriority w:val="1"/>
    <w:rsid w:val="00BB0457"/>
    <w:rPr>
      <w:sz w:val="20"/>
      <w:szCs w:val="20"/>
    </w:rPr>
  </w:style>
  <w:style w:type="paragraph" w:styleId="CommentText">
    <w:name w:val="annotation text"/>
    <w:basedOn w:val="Normal"/>
    <w:link w:val="CommentTextChar"/>
    <w:unhideWhenUsed/>
    <w:rsid w:val="00320209"/>
  </w:style>
  <w:style w:type="character" w:customStyle="1" w:styleId="CommentTextChar">
    <w:name w:val="Comment Text Char"/>
    <w:basedOn w:val="DefaultParagraphFont"/>
    <w:link w:val="CommentText"/>
    <w:rsid w:val="00320209"/>
  </w:style>
  <w:style w:type="character" w:styleId="CommentReference">
    <w:name w:val="annotation reference"/>
    <w:basedOn w:val="DefaultParagraphFont"/>
    <w:unhideWhenUsed/>
    <w:rsid w:val="00037B47"/>
    <w:rPr>
      <w:sz w:val="16"/>
      <w:szCs w:val="16"/>
    </w:rPr>
  </w:style>
  <w:style w:type="paragraph" w:styleId="CommentSubject">
    <w:name w:val="annotation subject"/>
    <w:basedOn w:val="CommentText"/>
    <w:next w:val="CommentText"/>
    <w:link w:val="CommentSubjectChar"/>
    <w:uiPriority w:val="99"/>
    <w:semiHidden/>
    <w:unhideWhenUsed/>
    <w:rsid w:val="00037B47"/>
    <w:rPr>
      <w:b/>
      <w:bCs/>
      <w:sz w:val="20"/>
      <w:szCs w:val="20"/>
    </w:rPr>
  </w:style>
  <w:style w:type="character" w:customStyle="1" w:styleId="CommentSubjectChar">
    <w:name w:val="Comment Subject Char"/>
    <w:basedOn w:val="CommentTextChar"/>
    <w:link w:val="CommentSubject"/>
    <w:uiPriority w:val="99"/>
    <w:semiHidden/>
    <w:rsid w:val="00037B47"/>
    <w:rPr>
      <w:b/>
      <w:bCs/>
      <w:sz w:val="20"/>
      <w:szCs w:val="20"/>
    </w:rPr>
  </w:style>
  <w:style w:type="paragraph" w:styleId="BalloonText">
    <w:name w:val="Balloon Text"/>
    <w:basedOn w:val="Normal"/>
    <w:link w:val="BalloonTextChar"/>
    <w:uiPriority w:val="99"/>
    <w:semiHidden/>
    <w:unhideWhenUsed/>
    <w:rsid w:val="00037B47"/>
    <w:rPr>
      <w:rFonts w:ascii="Tahoma" w:hAnsi="Tahoma" w:cs="Tahoma"/>
      <w:sz w:val="16"/>
      <w:szCs w:val="16"/>
    </w:rPr>
  </w:style>
  <w:style w:type="character" w:customStyle="1" w:styleId="BalloonTextChar">
    <w:name w:val="Balloon Text Char"/>
    <w:basedOn w:val="DefaultParagraphFont"/>
    <w:link w:val="BalloonText"/>
    <w:uiPriority w:val="99"/>
    <w:semiHidden/>
    <w:rsid w:val="00037B47"/>
    <w:rPr>
      <w:rFonts w:ascii="Tahoma" w:hAnsi="Tahoma" w:cs="Tahoma"/>
      <w:sz w:val="16"/>
      <w:szCs w:val="16"/>
    </w:rPr>
  </w:style>
  <w:style w:type="paragraph" w:styleId="NormalWeb">
    <w:name w:val="Normal (Web)"/>
    <w:basedOn w:val="Normal"/>
    <w:uiPriority w:val="99"/>
    <w:unhideWhenUsed/>
    <w:rsid w:val="00D37ECD"/>
    <w:pPr>
      <w:spacing w:before="100" w:beforeAutospacing="1" w:after="100" w:afterAutospacing="1"/>
    </w:pPr>
    <w:rPr>
      <w:rFonts w:ascii="Times New Roman" w:hAnsi="Times New Roman" w:cs="Times New Roman"/>
    </w:rPr>
  </w:style>
  <w:style w:type="paragraph" w:styleId="FootnoteText">
    <w:name w:val="footnote text"/>
    <w:basedOn w:val="Normal"/>
    <w:link w:val="FootnoteTextChar"/>
    <w:uiPriority w:val="99"/>
    <w:rsid w:val="009102AF"/>
  </w:style>
  <w:style w:type="character" w:customStyle="1" w:styleId="FootnoteTextChar">
    <w:name w:val="Footnote Text Char"/>
    <w:basedOn w:val="DefaultParagraphFont"/>
    <w:link w:val="FootnoteText"/>
    <w:uiPriority w:val="99"/>
    <w:rsid w:val="009102AF"/>
  </w:style>
  <w:style w:type="character" w:styleId="FootnoteReference">
    <w:name w:val="footnote reference"/>
    <w:basedOn w:val="DefaultParagraphFont"/>
    <w:uiPriority w:val="99"/>
    <w:rsid w:val="009102AF"/>
    <w:rPr>
      <w:vertAlign w:val="superscript"/>
    </w:rPr>
  </w:style>
  <w:style w:type="character" w:customStyle="1" w:styleId="apple-converted-space">
    <w:name w:val="apple-converted-space"/>
    <w:basedOn w:val="DefaultParagraphFont"/>
    <w:rsid w:val="0067119B"/>
  </w:style>
  <w:style w:type="paragraph" w:styleId="Bibliography">
    <w:name w:val="Bibliography"/>
    <w:basedOn w:val="Normal"/>
    <w:next w:val="Normal"/>
    <w:uiPriority w:val="37"/>
    <w:unhideWhenUsed/>
    <w:rsid w:val="00B47715"/>
  </w:style>
  <w:style w:type="paragraph" w:styleId="Revision">
    <w:name w:val="Revision"/>
    <w:hidden/>
    <w:uiPriority w:val="99"/>
    <w:semiHidden/>
    <w:rsid w:val="00BD0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832072">
      <w:bodyDiv w:val="1"/>
      <w:marLeft w:val="0"/>
      <w:marRight w:val="0"/>
      <w:marTop w:val="0"/>
      <w:marBottom w:val="0"/>
      <w:divBdr>
        <w:top w:val="none" w:sz="0" w:space="0" w:color="auto"/>
        <w:left w:val="none" w:sz="0" w:space="0" w:color="auto"/>
        <w:bottom w:val="none" w:sz="0" w:space="0" w:color="auto"/>
        <w:right w:val="none" w:sz="0" w:space="0" w:color="auto"/>
      </w:divBdr>
      <w:divsChild>
        <w:div w:id="837771679">
          <w:marLeft w:val="0"/>
          <w:marRight w:val="0"/>
          <w:marTop w:val="0"/>
          <w:marBottom w:val="0"/>
          <w:divBdr>
            <w:top w:val="none" w:sz="0" w:space="0" w:color="auto"/>
            <w:left w:val="none" w:sz="0" w:space="0" w:color="auto"/>
            <w:bottom w:val="none" w:sz="0" w:space="0" w:color="auto"/>
            <w:right w:val="none" w:sz="0" w:space="0" w:color="auto"/>
          </w:divBdr>
          <w:divsChild>
            <w:div w:id="815805642">
              <w:marLeft w:val="0"/>
              <w:marRight w:val="0"/>
              <w:marTop w:val="0"/>
              <w:marBottom w:val="0"/>
              <w:divBdr>
                <w:top w:val="none" w:sz="0" w:space="0" w:color="auto"/>
                <w:left w:val="none" w:sz="0" w:space="0" w:color="auto"/>
                <w:bottom w:val="none" w:sz="0" w:space="0" w:color="auto"/>
                <w:right w:val="none" w:sz="0" w:space="0" w:color="auto"/>
              </w:divBdr>
              <w:divsChild>
                <w:div w:id="1977296864">
                  <w:marLeft w:val="0"/>
                  <w:marRight w:val="0"/>
                  <w:marTop w:val="0"/>
                  <w:marBottom w:val="0"/>
                  <w:divBdr>
                    <w:top w:val="none" w:sz="0" w:space="0" w:color="auto"/>
                    <w:left w:val="none" w:sz="0" w:space="0" w:color="auto"/>
                    <w:bottom w:val="none" w:sz="0" w:space="0" w:color="auto"/>
                    <w:right w:val="none" w:sz="0" w:space="0" w:color="auto"/>
                  </w:divBdr>
                  <w:divsChild>
                    <w:div w:id="1000231239">
                      <w:marLeft w:val="0"/>
                      <w:marRight w:val="0"/>
                      <w:marTop w:val="0"/>
                      <w:marBottom w:val="0"/>
                      <w:divBdr>
                        <w:top w:val="none" w:sz="0" w:space="0" w:color="auto"/>
                        <w:left w:val="none" w:sz="0" w:space="0" w:color="auto"/>
                        <w:bottom w:val="none" w:sz="0" w:space="0" w:color="auto"/>
                        <w:right w:val="none" w:sz="0" w:space="0" w:color="auto"/>
                      </w:divBdr>
                      <w:divsChild>
                        <w:div w:id="1547444800">
                          <w:marLeft w:val="0"/>
                          <w:marRight w:val="0"/>
                          <w:marTop w:val="0"/>
                          <w:marBottom w:val="0"/>
                          <w:divBdr>
                            <w:top w:val="none" w:sz="0" w:space="0" w:color="auto"/>
                            <w:left w:val="none" w:sz="0" w:space="0" w:color="auto"/>
                            <w:bottom w:val="none" w:sz="0" w:space="0" w:color="auto"/>
                            <w:right w:val="none" w:sz="0" w:space="0" w:color="auto"/>
                          </w:divBdr>
                          <w:divsChild>
                            <w:div w:id="774330185">
                              <w:marLeft w:val="0"/>
                              <w:marRight w:val="0"/>
                              <w:marTop w:val="0"/>
                              <w:marBottom w:val="0"/>
                              <w:divBdr>
                                <w:top w:val="none" w:sz="0" w:space="0" w:color="auto"/>
                                <w:left w:val="none" w:sz="0" w:space="0" w:color="auto"/>
                                <w:bottom w:val="none" w:sz="0" w:space="0" w:color="auto"/>
                                <w:right w:val="none" w:sz="0" w:space="0" w:color="auto"/>
                              </w:divBdr>
                              <w:divsChild>
                                <w:div w:id="714357041">
                                  <w:marLeft w:val="0"/>
                                  <w:marRight w:val="0"/>
                                  <w:marTop w:val="0"/>
                                  <w:marBottom w:val="0"/>
                                  <w:divBdr>
                                    <w:top w:val="none" w:sz="0" w:space="0" w:color="auto"/>
                                    <w:left w:val="none" w:sz="0" w:space="0" w:color="auto"/>
                                    <w:bottom w:val="none" w:sz="0" w:space="0" w:color="auto"/>
                                    <w:right w:val="none" w:sz="0" w:space="0" w:color="auto"/>
                                  </w:divBdr>
                                  <w:divsChild>
                                    <w:div w:id="471869168">
                                      <w:marLeft w:val="0"/>
                                      <w:marRight w:val="0"/>
                                      <w:marTop w:val="0"/>
                                      <w:marBottom w:val="0"/>
                                      <w:divBdr>
                                        <w:top w:val="none" w:sz="0" w:space="0" w:color="auto"/>
                                        <w:left w:val="none" w:sz="0" w:space="0" w:color="auto"/>
                                        <w:bottom w:val="none" w:sz="0" w:space="0" w:color="auto"/>
                                        <w:right w:val="none" w:sz="0" w:space="0" w:color="auto"/>
                                      </w:divBdr>
                                      <w:divsChild>
                                        <w:div w:id="1216311512">
                                          <w:marLeft w:val="0"/>
                                          <w:marRight w:val="0"/>
                                          <w:marTop w:val="0"/>
                                          <w:marBottom w:val="0"/>
                                          <w:divBdr>
                                            <w:top w:val="none" w:sz="0" w:space="0" w:color="auto"/>
                                            <w:left w:val="none" w:sz="0" w:space="0" w:color="auto"/>
                                            <w:bottom w:val="none" w:sz="0" w:space="0" w:color="auto"/>
                                            <w:right w:val="none" w:sz="0" w:space="0" w:color="auto"/>
                                          </w:divBdr>
                                          <w:divsChild>
                                            <w:div w:id="1274288578">
                                              <w:marLeft w:val="0"/>
                                              <w:marRight w:val="0"/>
                                              <w:marTop w:val="0"/>
                                              <w:marBottom w:val="0"/>
                                              <w:divBdr>
                                                <w:top w:val="none" w:sz="0" w:space="0" w:color="auto"/>
                                                <w:left w:val="none" w:sz="0" w:space="0" w:color="auto"/>
                                                <w:bottom w:val="none" w:sz="0" w:space="0" w:color="auto"/>
                                                <w:right w:val="none" w:sz="0" w:space="0" w:color="auto"/>
                                              </w:divBdr>
                                              <w:divsChild>
                                                <w:div w:id="1651716271">
                                                  <w:marLeft w:val="0"/>
                                                  <w:marRight w:val="0"/>
                                                  <w:marTop w:val="0"/>
                                                  <w:marBottom w:val="0"/>
                                                  <w:divBdr>
                                                    <w:top w:val="none" w:sz="0" w:space="0" w:color="auto"/>
                                                    <w:left w:val="none" w:sz="0" w:space="0" w:color="auto"/>
                                                    <w:bottom w:val="none" w:sz="0" w:space="0" w:color="auto"/>
                                                    <w:right w:val="none" w:sz="0" w:space="0" w:color="auto"/>
                                                  </w:divBdr>
                                                  <w:divsChild>
                                                    <w:div w:id="1944989863">
                                                      <w:marLeft w:val="0"/>
                                                      <w:marRight w:val="0"/>
                                                      <w:marTop w:val="0"/>
                                                      <w:marBottom w:val="0"/>
                                                      <w:divBdr>
                                                        <w:top w:val="none" w:sz="0" w:space="0" w:color="auto"/>
                                                        <w:left w:val="none" w:sz="0" w:space="0" w:color="auto"/>
                                                        <w:bottom w:val="none" w:sz="0" w:space="0" w:color="auto"/>
                                                        <w:right w:val="none" w:sz="0" w:space="0" w:color="auto"/>
                                                      </w:divBdr>
                                                      <w:divsChild>
                                                        <w:div w:id="279802687">
                                                          <w:marLeft w:val="0"/>
                                                          <w:marRight w:val="0"/>
                                                          <w:marTop w:val="0"/>
                                                          <w:marBottom w:val="0"/>
                                                          <w:divBdr>
                                                            <w:top w:val="none" w:sz="0" w:space="0" w:color="auto"/>
                                                            <w:left w:val="none" w:sz="0" w:space="0" w:color="auto"/>
                                                            <w:bottom w:val="none" w:sz="0" w:space="0" w:color="auto"/>
                                                            <w:right w:val="none" w:sz="0" w:space="0" w:color="auto"/>
                                                          </w:divBdr>
                                                          <w:divsChild>
                                                            <w:div w:id="338896984">
                                                              <w:marLeft w:val="0"/>
                                                              <w:marRight w:val="0"/>
                                                              <w:marTop w:val="0"/>
                                                              <w:marBottom w:val="0"/>
                                                              <w:divBdr>
                                                                <w:top w:val="none" w:sz="0" w:space="0" w:color="auto"/>
                                                                <w:left w:val="none" w:sz="0" w:space="0" w:color="auto"/>
                                                                <w:bottom w:val="none" w:sz="0" w:space="0" w:color="auto"/>
                                                                <w:right w:val="none" w:sz="0" w:space="0" w:color="auto"/>
                                                              </w:divBdr>
                                                              <w:divsChild>
                                                                <w:div w:id="1913926435">
                                                                  <w:marLeft w:val="0"/>
                                                                  <w:marRight w:val="0"/>
                                                                  <w:marTop w:val="0"/>
                                                                  <w:marBottom w:val="0"/>
                                                                  <w:divBdr>
                                                                    <w:top w:val="none" w:sz="0" w:space="0" w:color="auto"/>
                                                                    <w:left w:val="none" w:sz="0" w:space="0" w:color="auto"/>
                                                                    <w:bottom w:val="none" w:sz="0" w:space="0" w:color="auto"/>
                                                                    <w:right w:val="none" w:sz="0" w:space="0" w:color="auto"/>
                                                                  </w:divBdr>
                                                                  <w:divsChild>
                                                                    <w:div w:id="1088115201">
                                                                      <w:marLeft w:val="0"/>
                                                                      <w:marRight w:val="0"/>
                                                                      <w:marTop w:val="0"/>
                                                                      <w:marBottom w:val="0"/>
                                                                      <w:divBdr>
                                                                        <w:top w:val="none" w:sz="0" w:space="0" w:color="auto"/>
                                                                        <w:left w:val="none" w:sz="0" w:space="0" w:color="auto"/>
                                                                        <w:bottom w:val="none" w:sz="0" w:space="0" w:color="auto"/>
                                                                        <w:right w:val="none" w:sz="0" w:space="0" w:color="auto"/>
                                                                      </w:divBdr>
                                                                      <w:divsChild>
                                                                        <w:div w:id="1941256325">
                                                                          <w:marLeft w:val="0"/>
                                                                          <w:marRight w:val="0"/>
                                                                          <w:marTop w:val="0"/>
                                                                          <w:marBottom w:val="0"/>
                                                                          <w:divBdr>
                                                                            <w:top w:val="none" w:sz="0" w:space="0" w:color="auto"/>
                                                                            <w:left w:val="none" w:sz="0" w:space="0" w:color="auto"/>
                                                                            <w:bottom w:val="none" w:sz="0" w:space="0" w:color="auto"/>
                                                                            <w:right w:val="none" w:sz="0" w:space="0" w:color="auto"/>
                                                                          </w:divBdr>
                                                                          <w:divsChild>
                                                                            <w:div w:id="1669867661">
                                                                              <w:marLeft w:val="0"/>
                                                                              <w:marRight w:val="0"/>
                                                                              <w:marTop w:val="0"/>
                                                                              <w:marBottom w:val="0"/>
                                                                              <w:divBdr>
                                                                                <w:top w:val="none" w:sz="0" w:space="0" w:color="auto"/>
                                                                                <w:left w:val="none" w:sz="0" w:space="0" w:color="auto"/>
                                                                                <w:bottom w:val="none" w:sz="0" w:space="0" w:color="auto"/>
                                                                                <w:right w:val="none" w:sz="0" w:space="0" w:color="auto"/>
                                                                              </w:divBdr>
                                                                              <w:divsChild>
                                                                                <w:div w:id="44137581">
                                                                                  <w:marLeft w:val="0"/>
                                                                                  <w:marRight w:val="0"/>
                                                                                  <w:marTop w:val="0"/>
                                                                                  <w:marBottom w:val="0"/>
                                                                                  <w:divBdr>
                                                                                    <w:top w:val="none" w:sz="0" w:space="0" w:color="auto"/>
                                                                                    <w:left w:val="none" w:sz="0" w:space="0" w:color="auto"/>
                                                                                    <w:bottom w:val="none" w:sz="0" w:space="0" w:color="auto"/>
                                                                                    <w:right w:val="none" w:sz="0" w:space="0" w:color="auto"/>
                                                                                  </w:divBdr>
                                                                                  <w:divsChild>
                                                                                    <w:div w:id="819691304">
                                                                                      <w:marLeft w:val="0"/>
                                                                                      <w:marRight w:val="0"/>
                                                                                      <w:marTop w:val="0"/>
                                                                                      <w:marBottom w:val="0"/>
                                                                                      <w:divBdr>
                                                                                        <w:top w:val="none" w:sz="0" w:space="0" w:color="auto"/>
                                                                                        <w:left w:val="none" w:sz="0" w:space="0" w:color="auto"/>
                                                                                        <w:bottom w:val="none" w:sz="0" w:space="0" w:color="auto"/>
                                                                                        <w:right w:val="none" w:sz="0" w:space="0" w:color="auto"/>
                                                                                      </w:divBdr>
                                                                                      <w:divsChild>
                                                                                        <w:div w:id="455023627">
                                                                                          <w:marLeft w:val="0"/>
                                                                                          <w:marRight w:val="0"/>
                                                                                          <w:marTop w:val="0"/>
                                                                                          <w:marBottom w:val="0"/>
                                                                                          <w:divBdr>
                                                                                            <w:top w:val="none" w:sz="0" w:space="0" w:color="auto"/>
                                                                                            <w:left w:val="none" w:sz="0" w:space="0" w:color="auto"/>
                                                                                            <w:bottom w:val="none" w:sz="0" w:space="0" w:color="auto"/>
                                                                                            <w:right w:val="none" w:sz="0" w:space="0" w:color="auto"/>
                                                                                          </w:divBdr>
                                                                                          <w:divsChild>
                                                                                            <w:div w:id="677461477">
                                                                                              <w:marLeft w:val="0"/>
                                                                                              <w:marRight w:val="0"/>
                                                                                              <w:marTop w:val="0"/>
                                                                                              <w:marBottom w:val="0"/>
                                                                                              <w:divBdr>
                                                                                                <w:top w:val="none" w:sz="0" w:space="0" w:color="auto"/>
                                                                                                <w:left w:val="none" w:sz="0" w:space="0" w:color="auto"/>
                                                                                                <w:bottom w:val="none" w:sz="0" w:space="0" w:color="auto"/>
                                                                                                <w:right w:val="none" w:sz="0" w:space="0" w:color="auto"/>
                                                                                              </w:divBdr>
                                                                                              <w:divsChild>
                                                                                                <w:div w:id="1094208232">
                                                                                                  <w:marLeft w:val="0"/>
                                                                                                  <w:marRight w:val="0"/>
                                                                                                  <w:marTop w:val="0"/>
                                                                                                  <w:marBottom w:val="0"/>
                                                                                                  <w:divBdr>
                                                                                                    <w:top w:val="none" w:sz="0" w:space="0" w:color="auto"/>
                                                                                                    <w:left w:val="none" w:sz="0" w:space="0" w:color="auto"/>
                                                                                                    <w:bottom w:val="none" w:sz="0" w:space="0" w:color="auto"/>
                                                                                                    <w:right w:val="none" w:sz="0" w:space="0" w:color="auto"/>
                                                                                                  </w:divBdr>
                                                                                                  <w:divsChild>
                                                                                                    <w:div w:id="169371723">
                                                                                                      <w:marLeft w:val="0"/>
                                                                                                      <w:marRight w:val="0"/>
                                                                                                      <w:marTop w:val="0"/>
                                                                                                      <w:marBottom w:val="0"/>
                                                                                                      <w:divBdr>
                                                                                                        <w:top w:val="none" w:sz="0" w:space="0" w:color="auto"/>
                                                                                                        <w:left w:val="none" w:sz="0" w:space="0" w:color="auto"/>
                                                                                                        <w:bottom w:val="none" w:sz="0" w:space="0" w:color="auto"/>
                                                                                                        <w:right w:val="none" w:sz="0" w:space="0" w:color="auto"/>
                                                                                                      </w:divBdr>
                                                                                                      <w:divsChild>
                                                                                                        <w:div w:id="2100443458">
                                                                                                          <w:marLeft w:val="0"/>
                                                                                                          <w:marRight w:val="0"/>
                                                                                                          <w:marTop w:val="0"/>
                                                                                                          <w:marBottom w:val="0"/>
                                                                                                          <w:divBdr>
                                                                                                            <w:top w:val="none" w:sz="0" w:space="0" w:color="auto"/>
                                                                                                            <w:left w:val="none" w:sz="0" w:space="0" w:color="auto"/>
                                                                                                            <w:bottom w:val="none" w:sz="0" w:space="0" w:color="auto"/>
                                                                                                            <w:right w:val="none" w:sz="0" w:space="0" w:color="auto"/>
                                                                                                          </w:divBdr>
                                                                                                          <w:divsChild>
                                                                                                            <w:div w:id="441921027">
                                                                                                              <w:marLeft w:val="0"/>
                                                                                                              <w:marRight w:val="0"/>
                                                                                                              <w:marTop w:val="0"/>
                                                                                                              <w:marBottom w:val="0"/>
                                                                                                              <w:divBdr>
                                                                                                                <w:top w:val="none" w:sz="0" w:space="0" w:color="auto"/>
                                                                                                                <w:left w:val="none" w:sz="0" w:space="0" w:color="auto"/>
                                                                                                                <w:bottom w:val="none" w:sz="0" w:space="0" w:color="auto"/>
                                                                                                                <w:right w:val="none" w:sz="0" w:space="0" w:color="auto"/>
                                                                                                              </w:divBdr>
                                                                                                              <w:divsChild>
                                                                                                                <w:div w:id="1959488694">
                                                                                                                  <w:marLeft w:val="0"/>
                                                                                                                  <w:marRight w:val="0"/>
                                                                                                                  <w:marTop w:val="0"/>
                                                                                                                  <w:marBottom w:val="0"/>
                                                                                                                  <w:divBdr>
                                                                                                                    <w:top w:val="none" w:sz="0" w:space="0" w:color="auto"/>
                                                                                                                    <w:left w:val="none" w:sz="0" w:space="0" w:color="auto"/>
                                                                                                                    <w:bottom w:val="none" w:sz="0" w:space="0" w:color="auto"/>
                                                                                                                    <w:right w:val="none" w:sz="0" w:space="0" w:color="auto"/>
                                                                                                                  </w:divBdr>
                                                                                                                  <w:divsChild>
                                                                                                                    <w:div w:id="1773889224">
                                                                                                                      <w:marLeft w:val="0"/>
                                                                                                                      <w:marRight w:val="0"/>
                                                                                                                      <w:marTop w:val="0"/>
                                                                                                                      <w:marBottom w:val="0"/>
                                                                                                                      <w:divBdr>
                                                                                                                        <w:top w:val="none" w:sz="0" w:space="0" w:color="auto"/>
                                                                                                                        <w:left w:val="none" w:sz="0" w:space="0" w:color="auto"/>
                                                                                                                        <w:bottom w:val="none" w:sz="0" w:space="0" w:color="auto"/>
                                                                                                                        <w:right w:val="none" w:sz="0" w:space="0" w:color="auto"/>
                                                                                                                      </w:divBdr>
                                                                                                                      <w:divsChild>
                                                                                                                        <w:div w:id="420028047">
                                                                                                                          <w:marLeft w:val="0"/>
                                                                                                                          <w:marRight w:val="0"/>
                                                                                                                          <w:marTop w:val="0"/>
                                                                                                                          <w:marBottom w:val="0"/>
                                                                                                                          <w:divBdr>
                                                                                                                            <w:top w:val="none" w:sz="0" w:space="0" w:color="auto"/>
                                                                                                                            <w:left w:val="none" w:sz="0" w:space="0" w:color="auto"/>
                                                                                                                            <w:bottom w:val="none" w:sz="0" w:space="0" w:color="auto"/>
                                                                                                                            <w:right w:val="none" w:sz="0" w:space="0" w:color="auto"/>
                                                                                                                          </w:divBdr>
                                                                                                                          <w:divsChild>
                                                                                                                            <w:div w:id="1401056145">
                                                                                                                              <w:marLeft w:val="0"/>
                                                                                                                              <w:marRight w:val="0"/>
                                                                                                                              <w:marTop w:val="0"/>
                                                                                                                              <w:marBottom w:val="0"/>
                                                                                                                              <w:divBdr>
                                                                                                                                <w:top w:val="none" w:sz="0" w:space="0" w:color="auto"/>
                                                                                                                                <w:left w:val="none" w:sz="0" w:space="0" w:color="auto"/>
                                                                                                                                <w:bottom w:val="none" w:sz="0" w:space="0" w:color="auto"/>
                                                                                                                                <w:right w:val="none" w:sz="0" w:space="0" w:color="auto"/>
                                                                                                                              </w:divBdr>
                                                                                                                              <w:divsChild>
                                                                                                                                <w:div w:id="1066033757">
                                                                                                                                  <w:marLeft w:val="0"/>
                                                                                                                                  <w:marRight w:val="0"/>
                                                                                                                                  <w:marTop w:val="0"/>
                                                                                                                                  <w:marBottom w:val="0"/>
                                                                                                                                  <w:divBdr>
                                                                                                                                    <w:top w:val="none" w:sz="0" w:space="0" w:color="auto"/>
                                                                                                                                    <w:left w:val="none" w:sz="0" w:space="0" w:color="auto"/>
                                                                                                                                    <w:bottom w:val="none" w:sz="0" w:space="0" w:color="auto"/>
                                                                                                                                    <w:right w:val="none" w:sz="0" w:space="0" w:color="auto"/>
                                                                                                                                  </w:divBdr>
                                                                                                                                  <w:divsChild>
                                                                                                                                    <w:div w:id="2070955494">
                                                                                                                                      <w:marLeft w:val="0"/>
                                                                                                                                      <w:marRight w:val="0"/>
                                                                                                                                      <w:marTop w:val="0"/>
                                                                                                                                      <w:marBottom w:val="0"/>
                                                                                                                                      <w:divBdr>
                                                                                                                                        <w:top w:val="none" w:sz="0" w:space="0" w:color="auto"/>
                                                                                                                                        <w:left w:val="none" w:sz="0" w:space="0" w:color="auto"/>
                                                                                                                                        <w:bottom w:val="none" w:sz="0" w:space="0" w:color="auto"/>
                                                                                                                                        <w:right w:val="none" w:sz="0" w:space="0" w:color="auto"/>
                                                                                                                                      </w:divBdr>
                                                                                                                                      <w:divsChild>
                                                                                                                                        <w:div w:id="1695685969">
                                                                                                                                          <w:marLeft w:val="0"/>
                                                                                                                                          <w:marRight w:val="0"/>
                                                                                                                                          <w:marTop w:val="0"/>
                                                                                                                                          <w:marBottom w:val="0"/>
                                                                                                                                          <w:divBdr>
                                                                                                                                            <w:top w:val="none" w:sz="0" w:space="0" w:color="auto"/>
                                                                                                                                            <w:left w:val="none" w:sz="0" w:space="0" w:color="auto"/>
                                                                                                                                            <w:bottom w:val="none" w:sz="0" w:space="0" w:color="auto"/>
                                                                                                                                            <w:right w:val="none" w:sz="0" w:space="0" w:color="auto"/>
                                                                                                                                          </w:divBdr>
                                                                                                                                          <w:divsChild>
                                                                                                                                            <w:div w:id="1936135423">
                                                                                                                                              <w:marLeft w:val="0"/>
                                                                                                                                              <w:marRight w:val="0"/>
                                                                                                                                              <w:marTop w:val="0"/>
                                                                                                                                              <w:marBottom w:val="0"/>
                                                                                                                                              <w:divBdr>
                                                                                                                                                <w:top w:val="none" w:sz="0" w:space="0" w:color="auto"/>
                                                                                                                                                <w:left w:val="none" w:sz="0" w:space="0" w:color="auto"/>
                                                                                                                                                <w:bottom w:val="none" w:sz="0" w:space="0" w:color="auto"/>
                                                                                                                                                <w:right w:val="none" w:sz="0" w:space="0" w:color="auto"/>
                                                                                                                                              </w:divBdr>
                                                                                                                                              <w:divsChild>
                                                                                                                                                <w:div w:id="1289362493">
                                                                                                                                                  <w:marLeft w:val="0"/>
                                                                                                                                                  <w:marRight w:val="0"/>
                                                                                                                                                  <w:marTop w:val="0"/>
                                                                                                                                                  <w:marBottom w:val="0"/>
                                                                                                                                                  <w:divBdr>
                                                                                                                                                    <w:top w:val="none" w:sz="0" w:space="0" w:color="auto"/>
                                                                                                                                                    <w:left w:val="none" w:sz="0" w:space="0" w:color="auto"/>
                                                                                                                                                    <w:bottom w:val="none" w:sz="0" w:space="0" w:color="auto"/>
                                                                                                                                                    <w:right w:val="none" w:sz="0" w:space="0" w:color="auto"/>
                                                                                                                                                  </w:divBdr>
                                                                                                                                                </w:div>
                                                                                                                                                <w:div w:id="194164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comments" Target="comments.xml"/><Relationship Id="rId21" Type="http://schemas.microsoft.com/office/2011/relationships/commentsExtended" Target="commentsExtended.xml"/><Relationship Id="rId22" Type="http://schemas.openxmlformats.org/officeDocument/2006/relationships/header" Target="header6.xml"/><Relationship Id="rId23" Type="http://schemas.openxmlformats.org/officeDocument/2006/relationships/header" Target="header7.xml"/><Relationship Id="rId24" Type="http://schemas.openxmlformats.org/officeDocument/2006/relationships/footer" Target="footer7.xml"/><Relationship Id="rId25" Type="http://schemas.openxmlformats.org/officeDocument/2006/relationships/footer" Target="footer8.xml"/><Relationship Id="rId26" Type="http://schemas.openxmlformats.org/officeDocument/2006/relationships/header" Target="header8.xml"/><Relationship Id="rId27" Type="http://schemas.openxmlformats.org/officeDocument/2006/relationships/footer" Target="footer9.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header" Target="header3.xml"/><Relationship Id="rId15" Type="http://schemas.openxmlformats.org/officeDocument/2006/relationships/header" Target="header4.xml"/><Relationship Id="rId16" Type="http://schemas.openxmlformats.org/officeDocument/2006/relationships/footer" Target="footer4.xml"/><Relationship Id="rId17" Type="http://schemas.openxmlformats.org/officeDocument/2006/relationships/footer" Target="footer5.xml"/><Relationship Id="rId18" Type="http://schemas.openxmlformats.org/officeDocument/2006/relationships/header" Target="header5.xml"/><Relationship Id="rId19" Type="http://schemas.openxmlformats.org/officeDocument/2006/relationships/footer" Target="footer6.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s>
</file>

<file path=word/_rels/footnotes.xml.rels><?xml version="1.0" encoding="UTF-8" standalone="yes"?>
<Relationships xmlns="http://schemas.openxmlformats.org/package/2006/relationships"><Relationship Id="rId3" Type="http://schemas.openxmlformats.org/officeDocument/2006/relationships/hyperlink" Target="http://ecoadapt.org/programs/adaptation-consultations/calcc" TargetMode="External"/><Relationship Id="rId4" Type="http://schemas.openxmlformats.org/officeDocument/2006/relationships/hyperlink" Target="http://www.fs.fed.us/cdt/carrying_capacity/rosfieldguide/ros_primer_and_field_guide.htm" TargetMode="External"/><Relationship Id="rId1" Type="http://schemas.openxmlformats.org/officeDocument/2006/relationships/hyperlink" Target="http://climate.calcommons.org/content/vulnerability-assessment-and-adaptation-strategies-focal-resources-sierra-nevada" TargetMode="External"/><Relationship Id="rId2" Type="http://schemas.openxmlformats.org/officeDocument/2006/relationships/hyperlink" Target="http://ecoadapt.org/programs/adaptation-consultations/calc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2E1F4-42B7-1D4B-826D-00C525C0A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13265</Words>
  <Characters>75612</Characters>
  <Application>Microsoft Macintosh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EcoAdapt</Company>
  <LinksUpToDate>false</LinksUpToDate>
  <CharactersWithSpaces>88700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 Kershner</dc:creator>
  <cp:lastModifiedBy>John Wentworth</cp:lastModifiedBy>
  <cp:revision>2</cp:revision>
  <cp:lastPrinted>2013-05-29T19:16:00Z</cp:lastPrinted>
  <dcterms:created xsi:type="dcterms:W3CDTF">2018-09-25T23:45:00Z</dcterms:created>
  <dcterms:modified xsi:type="dcterms:W3CDTF">2018-09-25T23:45:00Z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kfei04@uw.edu@www.mendeley.com</vt:lpwstr>
  </property>
  <property fmtid="{D5CDD505-2E9C-101B-9397-08002B2CF9AE}" pid="4" name="Mendeley Citation Style_1">
    <vt:lpwstr>http://www.zotero.org/styles/oecologia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http://www.zotero.org/styles/asa</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(author-date)</vt:lpwstr>
  </property>
  <property fmtid="{D5CDD505-2E9C-101B-9397-08002B2CF9AE}" pid="11" name="Mendeley Recent Style Id 3_1">
    <vt:lpwstr>http://www.zotero.org/styles/harmful-algae</vt:lpwstr>
  </property>
  <property fmtid="{D5CDD505-2E9C-101B-9397-08002B2CF9AE}" pid="12" name="Mendeley Recent Style Name 3_1">
    <vt:lpwstr>Harmful Algae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http://www.zotero.org/styles/limnology-and-oceanography</vt:lpwstr>
  </property>
  <property fmtid="{D5CDD505-2E9C-101B-9397-08002B2CF9AE}" pid="16" name="Mendeley Recent Style Name 5_1">
    <vt:lpwstr>Limnology and Oceanography</vt:lpwstr>
  </property>
  <property fmtid="{D5CDD505-2E9C-101B-9397-08002B2CF9AE}" pid="17" name="Mendeley Recent Style Id 6_1">
    <vt:lpwstr>http://www.zotero.org/styles/mhra</vt:lpwstr>
  </property>
  <property fmtid="{D5CDD505-2E9C-101B-9397-08002B2CF9AE}" pid="18" name="Mendeley Recent Style Name 6_1">
    <vt:lpwstr>Modern Humanities Research Association (note with bibliography)</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http://www.zotero.org/styles/oecologia</vt:lpwstr>
  </property>
  <property fmtid="{D5CDD505-2E9C-101B-9397-08002B2CF9AE}" pid="22" name="Mendeley Recent Style Name 8_1">
    <vt:lpwstr>Oecologia</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